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D7FE" w14:textId="69570550" w:rsidR="00C30399" w:rsidRDefault="00A80603" w:rsidP="00C41F08">
      <w:pPr>
        <w:pStyle w:val="Title"/>
      </w:pPr>
      <w:r>
        <w:t xml:space="preserve">PGCE Secondary </w:t>
      </w:r>
      <w:r w:rsidR="001E74D6">
        <w:t>Course Outline</w:t>
      </w:r>
      <w:r>
        <w:t xml:space="preserve"> 202</w:t>
      </w:r>
      <w:r w:rsidR="005F7E8B">
        <w:t>5</w:t>
      </w:r>
      <w:r>
        <w:t>-2</w:t>
      </w:r>
      <w:r w:rsidR="005F7E8B">
        <w:t>6</w:t>
      </w:r>
    </w:p>
    <w:p w14:paraId="4286738C" w14:textId="338C2DAF" w:rsidR="00A80603" w:rsidRDefault="00A80603" w:rsidP="00A80603">
      <w:r>
        <w:t>This document gives an overview of the proposed PGCE Secondary course for 202</w:t>
      </w:r>
      <w:r w:rsidR="005F7E8B">
        <w:t>5</w:t>
      </w:r>
      <w:r>
        <w:t>-2</w:t>
      </w:r>
      <w:r w:rsidR="005F7E8B">
        <w:t>6</w:t>
      </w:r>
      <w:r>
        <w:t xml:space="preserve">. </w:t>
      </w:r>
      <w:r w:rsidR="007E7D3F">
        <w:t>Full detail</w:t>
      </w:r>
      <w:r w:rsidR="269F0F63">
        <w:t>s</w:t>
      </w:r>
      <w:r w:rsidR="007E7D3F">
        <w:t xml:space="preserve"> of specific sessions are outlined in the relevant PES / SKAP / ITAP programmes.</w:t>
      </w:r>
    </w:p>
    <w:p w14:paraId="5F9AA5A3" w14:textId="77777777" w:rsidR="00FE00DB" w:rsidRPr="00604EDB" w:rsidRDefault="00FE00DB" w:rsidP="00604EDB">
      <w:pPr>
        <w:pStyle w:val="Heading1"/>
      </w:pPr>
      <w:r w:rsidRPr="00604EDB">
        <w:t>Key Threads</w:t>
      </w:r>
    </w:p>
    <w:p w14:paraId="3EEC269D" w14:textId="404E7098" w:rsidR="00FE00DB" w:rsidRDefault="00FE00DB" w:rsidP="00FE00DB">
      <w:r>
        <w:t>The following key threads emerge across the programme:</w:t>
      </w:r>
    </w:p>
    <w:p w14:paraId="00312421" w14:textId="711054F1" w:rsidR="00404781" w:rsidRDefault="4FA713CB" w:rsidP="00FE00DB">
      <w:pPr>
        <w:pStyle w:val="ListParagraph"/>
        <w:numPr>
          <w:ilvl w:val="0"/>
          <w:numId w:val="46"/>
        </w:numPr>
      </w:pPr>
      <w:r>
        <w:t>Learning as a trainee</w:t>
      </w:r>
    </w:p>
    <w:p w14:paraId="5ACB4967" w14:textId="5323C761" w:rsidR="00404781" w:rsidRDefault="4FA713CB" w:rsidP="00FE00DB">
      <w:pPr>
        <w:pStyle w:val="ListParagraph"/>
        <w:numPr>
          <w:ilvl w:val="0"/>
          <w:numId w:val="46"/>
        </w:numPr>
      </w:pPr>
      <w:r>
        <w:t>Safeguarding children</w:t>
      </w:r>
    </w:p>
    <w:p w14:paraId="465D8C7F" w14:textId="77777777" w:rsidR="00404781" w:rsidRDefault="4FA713CB" w:rsidP="00FE00DB">
      <w:pPr>
        <w:pStyle w:val="ListParagraph"/>
        <w:numPr>
          <w:ilvl w:val="0"/>
          <w:numId w:val="46"/>
        </w:numPr>
      </w:pPr>
      <w:r>
        <w:t>Understanding how children learn</w:t>
      </w:r>
    </w:p>
    <w:p w14:paraId="7D298E52" w14:textId="51E1AB21" w:rsidR="00404781" w:rsidRDefault="4FA713CB" w:rsidP="00FE00DB">
      <w:pPr>
        <w:pStyle w:val="ListParagraph"/>
        <w:numPr>
          <w:ilvl w:val="0"/>
          <w:numId w:val="46"/>
        </w:numPr>
      </w:pPr>
      <w:r>
        <w:t>Planning and monitoring learning</w:t>
      </w:r>
    </w:p>
    <w:p w14:paraId="76596CEC" w14:textId="6584063C" w:rsidR="00404781" w:rsidRDefault="4FA713CB" w:rsidP="00FE00DB">
      <w:pPr>
        <w:pStyle w:val="ListParagraph"/>
        <w:numPr>
          <w:ilvl w:val="0"/>
          <w:numId w:val="46"/>
        </w:numPr>
      </w:pPr>
      <w:r>
        <w:t>Inclusive practice and social justice</w:t>
      </w:r>
    </w:p>
    <w:p w14:paraId="38EAD92B" w14:textId="179AAA13" w:rsidR="00404781" w:rsidRDefault="4FA713CB" w:rsidP="00FE00DB">
      <w:pPr>
        <w:pStyle w:val="ListParagraph"/>
        <w:numPr>
          <w:ilvl w:val="0"/>
          <w:numId w:val="46"/>
        </w:numPr>
      </w:pPr>
      <w:r>
        <w:t>Managing behaviour</w:t>
      </w:r>
    </w:p>
    <w:p w14:paraId="34E2FF97" w14:textId="078D4429" w:rsidR="00404781" w:rsidRDefault="4FA713CB" w:rsidP="00FE00DB">
      <w:pPr>
        <w:pStyle w:val="ListParagraph"/>
        <w:numPr>
          <w:ilvl w:val="0"/>
          <w:numId w:val="46"/>
        </w:numPr>
      </w:pPr>
      <w:r>
        <w:t>Adaptive teaching</w:t>
      </w:r>
    </w:p>
    <w:p w14:paraId="189D8C33" w14:textId="503A301E" w:rsidR="00404781" w:rsidRDefault="4FA713CB" w:rsidP="00FE00DB">
      <w:pPr>
        <w:pStyle w:val="ListParagraph"/>
        <w:numPr>
          <w:ilvl w:val="0"/>
          <w:numId w:val="46"/>
        </w:numPr>
      </w:pPr>
      <w:r>
        <w:t>Working with others</w:t>
      </w:r>
    </w:p>
    <w:p w14:paraId="5AD85CB0" w14:textId="78F3398B" w:rsidR="00404781" w:rsidRDefault="4FA713CB" w:rsidP="00FE00DB">
      <w:pPr>
        <w:pStyle w:val="ListParagraph"/>
        <w:numPr>
          <w:ilvl w:val="0"/>
          <w:numId w:val="46"/>
        </w:numPr>
        <w:sectPr w:rsidR="00404781" w:rsidSect="00E4051A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t>Trainee wellbeing</w:t>
      </w:r>
    </w:p>
    <w:p w14:paraId="7F1FAB83" w14:textId="4FEAFDB2" w:rsidR="00B62208" w:rsidRDefault="00604EDB" w:rsidP="00604EDB">
      <w:pPr>
        <w:pStyle w:val="Heading1"/>
      </w:pPr>
      <w:r>
        <w:lastRenderedPageBreak/>
        <w:t>ITAPs</w:t>
      </w:r>
    </w:p>
    <w:p w14:paraId="05E80204" w14:textId="662AD5A0" w:rsidR="00435840" w:rsidRDefault="2D71FF80" w:rsidP="00EF2CA3">
      <w:pPr>
        <w:rPr>
          <w:b/>
          <w:bCs/>
        </w:rPr>
      </w:pPr>
      <w:r>
        <w:t>The key thread</w:t>
      </w:r>
      <w:r w:rsidR="62DD88AC">
        <w:t>s</w:t>
      </w:r>
      <w:r>
        <w:t xml:space="preserve"> are developed across the course, however specific threads are given more focus </w:t>
      </w:r>
      <w:proofErr w:type="gramStart"/>
      <w:r>
        <w:t>in particular</w:t>
      </w:r>
      <w:proofErr w:type="gramEnd"/>
      <w:r>
        <w:t xml:space="preserve"> ITAP blocks. The following ITAPs have been planned </w:t>
      </w:r>
      <w:r w:rsidR="7B38F76A">
        <w:t>into the course.</w:t>
      </w:r>
    </w:p>
    <w:p w14:paraId="5441ACA7" w14:textId="0EF5C735" w:rsidR="00346BC7" w:rsidRPr="00EF2CA3" w:rsidRDefault="00346BC7" w:rsidP="00EF2CA3">
      <w:pPr>
        <w:rPr>
          <w:b/>
          <w:bCs/>
        </w:rPr>
      </w:pPr>
      <w:r w:rsidRPr="00EF2CA3">
        <w:rPr>
          <w:b/>
          <w:bCs/>
        </w:rPr>
        <w:t>ITAP 1 - Planning Lessons and Learning Activities – Weeks 2-4 – 5 days</w:t>
      </w:r>
    </w:p>
    <w:p w14:paraId="76896485" w14:textId="77777777" w:rsidR="00346BC7" w:rsidRDefault="00346BC7" w:rsidP="00EF2CA3">
      <w:pPr>
        <w:pStyle w:val="ListParagraph"/>
        <w:numPr>
          <w:ilvl w:val="0"/>
          <w:numId w:val="1"/>
        </w:numPr>
      </w:pPr>
      <w:r>
        <w:t>Will ensure trainees know how to plan lessons and will ask them to create and share a lesson plan</w:t>
      </w:r>
    </w:p>
    <w:p w14:paraId="0FE24B10" w14:textId="77777777" w:rsidR="00346BC7" w:rsidRPr="00EF2CA3" w:rsidRDefault="00346BC7" w:rsidP="00EF2CA3">
      <w:pPr>
        <w:rPr>
          <w:b/>
          <w:bCs/>
        </w:rPr>
      </w:pPr>
      <w:r w:rsidRPr="00EF2CA3">
        <w:rPr>
          <w:b/>
          <w:bCs/>
        </w:rPr>
        <w:t>ITAP 2 – Signature Pedagogies – Weeks 4-9 – 5 days</w:t>
      </w:r>
    </w:p>
    <w:p w14:paraId="77666B51" w14:textId="77777777" w:rsidR="00346BC7" w:rsidRDefault="00346BC7" w:rsidP="00EF2CA3">
      <w:pPr>
        <w:pStyle w:val="ListParagraph"/>
        <w:numPr>
          <w:ilvl w:val="0"/>
          <w:numId w:val="1"/>
        </w:numPr>
      </w:pPr>
      <w:r>
        <w:t>Will focus on one subject specific pedagogy, ask trainees to plan a lesson element, then deliver and have observed in school before sharing in SKAP.</w:t>
      </w:r>
    </w:p>
    <w:p w14:paraId="78A9F3A4" w14:textId="52B6C6F2" w:rsidR="00CB67A7" w:rsidRPr="00EF2CA3" w:rsidRDefault="00CB67A7" w:rsidP="00EF2CA3">
      <w:pPr>
        <w:rPr>
          <w:b/>
          <w:bCs/>
        </w:rPr>
      </w:pPr>
      <w:r w:rsidRPr="00EF2CA3">
        <w:rPr>
          <w:b/>
          <w:bCs/>
        </w:rPr>
        <w:t xml:space="preserve">ITAP </w:t>
      </w:r>
      <w:r w:rsidR="00200B24" w:rsidRPr="00EF2CA3">
        <w:rPr>
          <w:b/>
          <w:bCs/>
        </w:rPr>
        <w:t>3</w:t>
      </w:r>
      <w:r w:rsidRPr="00EF2CA3">
        <w:rPr>
          <w:b/>
          <w:bCs/>
        </w:rPr>
        <w:t xml:space="preserve"> – Diagnostic Assessment – Mini ITAP – Weeks</w:t>
      </w:r>
      <w:r w:rsidR="00200B24" w:rsidRPr="00EF2CA3">
        <w:rPr>
          <w:b/>
          <w:bCs/>
        </w:rPr>
        <w:t xml:space="preserve"> </w:t>
      </w:r>
      <w:r w:rsidR="006172D5" w:rsidRPr="00EF2CA3">
        <w:rPr>
          <w:b/>
          <w:bCs/>
        </w:rPr>
        <w:t>11-14 – 2.5 days</w:t>
      </w:r>
    </w:p>
    <w:p w14:paraId="2AF4E113" w14:textId="3CAFE30A" w:rsidR="00CB67A7" w:rsidRDefault="00CB67A7" w:rsidP="00EF2CA3">
      <w:pPr>
        <w:pStyle w:val="ListParagraph"/>
        <w:numPr>
          <w:ilvl w:val="0"/>
          <w:numId w:val="1"/>
        </w:numPr>
      </w:pPr>
      <w:r>
        <w:t xml:space="preserve">This mini ITAP would involve 1 day of input in </w:t>
      </w:r>
      <w:proofErr w:type="gramStart"/>
      <w:r>
        <w:t>SKAP;</w:t>
      </w:r>
      <w:proofErr w:type="gramEnd"/>
      <w:r>
        <w:t xml:space="preserve"> </w:t>
      </w:r>
      <w:r w:rsidR="00F556A5">
        <w:t xml:space="preserve">2x half days </w:t>
      </w:r>
      <w:r>
        <w:t>in school for</w:t>
      </w:r>
      <w:r w:rsidR="00F556A5">
        <w:t xml:space="preserve"> planning,</w:t>
      </w:r>
      <w:r>
        <w:t xml:space="preserve"> delivery &amp; some brief review</w:t>
      </w:r>
      <w:r w:rsidR="00F556A5">
        <w:t>. Then half a day to round off</w:t>
      </w:r>
      <w:r>
        <w:t xml:space="preserve"> in SKAP. The focus would be planning some assessment opportunities in subject.</w:t>
      </w:r>
    </w:p>
    <w:p w14:paraId="4FAC3FA4" w14:textId="5CCD5DA5" w:rsidR="00334BEB" w:rsidRPr="00EF2CA3" w:rsidRDefault="00334BEB" w:rsidP="00EF2CA3">
      <w:pPr>
        <w:rPr>
          <w:b/>
          <w:bCs/>
        </w:rPr>
      </w:pPr>
      <w:r w:rsidRPr="00EF2CA3">
        <w:rPr>
          <w:b/>
          <w:bCs/>
        </w:rPr>
        <w:t xml:space="preserve">ITAP </w:t>
      </w:r>
      <w:r w:rsidR="00200B24" w:rsidRPr="00EF2CA3">
        <w:rPr>
          <w:b/>
          <w:bCs/>
        </w:rPr>
        <w:t>4</w:t>
      </w:r>
      <w:r w:rsidRPr="00EF2CA3">
        <w:rPr>
          <w:b/>
          <w:bCs/>
        </w:rPr>
        <w:t xml:space="preserve"> – </w:t>
      </w:r>
      <w:r w:rsidR="00D27B3A">
        <w:rPr>
          <w:b/>
          <w:bCs/>
        </w:rPr>
        <w:t>Developing</w:t>
      </w:r>
      <w:r w:rsidRPr="00EF2CA3">
        <w:rPr>
          <w:b/>
          <w:bCs/>
        </w:rPr>
        <w:t xml:space="preserve"> Sequence Thinking – Weeks 18-24</w:t>
      </w:r>
      <w:r w:rsidR="003C5B01" w:rsidRPr="00EF2CA3">
        <w:rPr>
          <w:b/>
          <w:bCs/>
        </w:rPr>
        <w:t xml:space="preserve"> – 5 days</w:t>
      </w:r>
    </w:p>
    <w:p w14:paraId="10D8A586" w14:textId="0FA5A715" w:rsidR="00334BEB" w:rsidRDefault="00334BEB" w:rsidP="00EF2CA3">
      <w:pPr>
        <w:pStyle w:val="ListParagraph"/>
        <w:numPr>
          <w:ilvl w:val="0"/>
          <w:numId w:val="1"/>
        </w:numPr>
      </w:pPr>
      <w:proofErr w:type="gramStart"/>
      <w:r>
        <w:t>Similar to</w:t>
      </w:r>
      <w:proofErr w:type="gramEnd"/>
      <w:r>
        <w:t xml:space="preserve"> current SKAP 2. Will focus on developing curricular and sequence thinking and get trainees planning their own SOL and justifying their approaches during Jan-Feb ready to teach and evaluate in the Level 7 later in the year.</w:t>
      </w:r>
      <w:r w:rsidR="00633489">
        <w:t xml:space="preserve"> This one I have spread out so there are more half day focuses in SKAP, leaving time to do other things as well. </w:t>
      </w:r>
    </w:p>
    <w:p w14:paraId="27EF666C" w14:textId="2D9DD910" w:rsidR="00616400" w:rsidRPr="00EF2CA3" w:rsidRDefault="00616400" w:rsidP="00EF2CA3">
      <w:pPr>
        <w:rPr>
          <w:b/>
          <w:bCs/>
        </w:rPr>
      </w:pPr>
      <w:r w:rsidRPr="5A751EF2">
        <w:rPr>
          <w:b/>
          <w:bCs/>
        </w:rPr>
        <w:t>ITAP 5 –</w:t>
      </w:r>
      <w:r w:rsidR="00D27B3A">
        <w:rPr>
          <w:b/>
          <w:bCs/>
        </w:rPr>
        <w:t xml:space="preserve"> Embedding </w:t>
      </w:r>
      <w:r w:rsidR="00A10F79">
        <w:rPr>
          <w:b/>
          <w:bCs/>
        </w:rPr>
        <w:t>Adaptive Teaching</w:t>
      </w:r>
      <w:r w:rsidRPr="5A751EF2">
        <w:rPr>
          <w:b/>
          <w:bCs/>
        </w:rPr>
        <w:t xml:space="preserve"> – Mini ITAP – Weeks</w:t>
      </w:r>
      <w:r w:rsidR="003C5B01" w:rsidRPr="5A751EF2">
        <w:rPr>
          <w:b/>
          <w:bCs/>
        </w:rPr>
        <w:t xml:space="preserve"> </w:t>
      </w:r>
      <w:r w:rsidR="00AF02F6" w:rsidRPr="5A751EF2">
        <w:rPr>
          <w:b/>
          <w:bCs/>
        </w:rPr>
        <w:t>– 2.5 days?</w:t>
      </w:r>
    </w:p>
    <w:p w14:paraId="6B334188" w14:textId="77777777" w:rsidR="00435840" w:rsidRDefault="00616400" w:rsidP="00404781">
      <w:pPr>
        <w:pStyle w:val="ListParagraph"/>
        <w:numPr>
          <w:ilvl w:val="0"/>
          <w:numId w:val="1"/>
        </w:numPr>
      </w:pPr>
      <w:r>
        <w:t xml:space="preserve">This mini ITAP would involve 1 day of input in </w:t>
      </w:r>
      <w:proofErr w:type="gramStart"/>
      <w:r>
        <w:t>SKAP;</w:t>
      </w:r>
      <w:proofErr w:type="gramEnd"/>
      <w:r>
        <w:t xml:space="preserve"> </w:t>
      </w:r>
      <w:r w:rsidR="003C5B01">
        <w:t>2 half days</w:t>
      </w:r>
      <w:r>
        <w:t xml:space="preserve"> in school for</w:t>
      </w:r>
      <w:r w:rsidR="003C5B01">
        <w:t xml:space="preserve"> planning</w:t>
      </w:r>
      <w:r w:rsidR="00633489">
        <w:t>,</w:t>
      </w:r>
      <w:r>
        <w:t xml:space="preserve"> delivery &amp; some </w:t>
      </w:r>
      <w:r w:rsidR="00633489">
        <w:t xml:space="preserve">evaluation. Then a half day to review and draw lessons in SKAP </w:t>
      </w:r>
      <w:r>
        <w:t xml:space="preserve">in SKAP. The focus would be planning, experimenting with, and reviewing with some </w:t>
      </w:r>
      <w:r w:rsidR="00633489">
        <w:t xml:space="preserve">adaptive approaches for our subject. </w:t>
      </w:r>
      <w:proofErr w:type="spellStart"/>
      <w:r w:rsidR="00633489">
        <w:t>Eg.</w:t>
      </w:r>
      <w:proofErr w:type="spellEnd"/>
      <w:r w:rsidR="00633489">
        <w:t xml:space="preserve"> Might focus on literacy in History</w:t>
      </w:r>
      <w:r>
        <w:t>.</w:t>
      </w:r>
    </w:p>
    <w:p w14:paraId="35F342EC" w14:textId="0DD69644" w:rsidR="004E4082" w:rsidRPr="00C91553" w:rsidRDefault="00DD5015" w:rsidP="001076E8">
      <w:pPr>
        <w:pStyle w:val="Heading1"/>
      </w:pPr>
      <w:r>
        <w:t>Calendar</w:t>
      </w:r>
      <w:r w:rsidR="001076E8">
        <w:t xml:space="preserve"> </w:t>
      </w:r>
      <w:r w:rsidR="004E4082">
        <w:t xml:space="preserve">Key: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4E4082" w:rsidRPr="00475C43" w14:paraId="2EAEC67A" w14:textId="77777777" w:rsidTr="006328C4">
        <w:trPr>
          <w:trHeight w:val="743"/>
        </w:trPr>
        <w:tc>
          <w:tcPr>
            <w:tcW w:w="888" w:type="pct"/>
            <w:shd w:val="clear" w:color="auto" w:fill="BDD7EE"/>
            <w:noWrap/>
            <w:hideMark/>
          </w:tcPr>
          <w:p w14:paraId="02CF5FAB" w14:textId="3392EB1B" w:rsidR="004E4082" w:rsidRPr="004E4082" w:rsidRDefault="004E4082" w:rsidP="004E4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0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PES</w:t>
            </w:r>
            <w:r w:rsidR="00C81F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– Professional Education Studies</w:t>
            </w:r>
          </w:p>
        </w:tc>
        <w:tc>
          <w:tcPr>
            <w:tcW w:w="888" w:type="pct"/>
            <w:shd w:val="clear" w:color="auto" w:fill="F4B084"/>
            <w:noWrap/>
          </w:tcPr>
          <w:p w14:paraId="188BA97F" w14:textId="00E0624C" w:rsidR="00C81F02" w:rsidRDefault="00C81F02" w:rsidP="00C81F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379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SKAP </w:t>
            </w:r>
            <w:r w:rsidR="00995D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–</w:t>
            </w:r>
            <w:r w:rsidRPr="00A379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995D0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Subject Knowledge and Applied Pedagogy</w:t>
            </w:r>
          </w:p>
          <w:p w14:paraId="30E7BC07" w14:textId="6DC22806" w:rsidR="004E4082" w:rsidRPr="00EF612C" w:rsidRDefault="004E4082" w:rsidP="00995D01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888" w:type="pct"/>
            <w:shd w:val="clear" w:color="auto" w:fill="C6E0B4"/>
            <w:noWrap/>
          </w:tcPr>
          <w:p w14:paraId="1FE0BE0A" w14:textId="6358441D" w:rsidR="004E4082" w:rsidRPr="00741446" w:rsidRDefault="00741446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14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ITAP – Intensive Training </w:t>
            </w:r>
            <w:proofErr w:type="gramStart"/>
            <w:r w:rsidRPr="007414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And</w:t>
            </w:r>
            <w:proofErr w:type="gramEnd"/>
            <w:r w:rsidRPr="007414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Practice</w:t>
            </w:r>
          </w:p>
        </w:tc>
        <w:tc>
          <w:tcPr>
            <w:tcW w:w="888" w:type="pct"/>
            <w:shd w:val="clear" w:color="auto" w:fill="D0CECE"/>
            <w:noWrap/>
          </w:tcPr>
          <w:p w14:paraId="5B8D37C7" w14:textId="1B0FD85A" w:rsidR="004E4082" w:rsidRPr="00741446" w:rsidRDefault="00741446" w:rsidP="007414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14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 – School Experience</w:t>
            </w:r>
          </w:p>
        </w:tc>
        <w:tc>
          <w:tcPr>
            <w:tcW w:w="888" w:type="pct"/>
            <w:shd w:val="clear" w:color="auto" w:fill="808080" w:themeFill="background1" w:themeFillShade="80"/>
            <w:noWrap/>
            <w:hideMark/>
          </w:tcPr>
          <w:p w14:paraId="79AE4C37" w14:textId="65D493AF" w:rsidR="004E4082" w:rsidRPr="006328C4" w:rsidRDefault="006328C4" w:rsidP="006328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328C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ESE – Extended School Experience</w:t>
            </w:r>
          </w:p>
        </w:tc>
      </w:tr>
    </w:tbl>
    <w:p w14:paraId="472BE219" w14:textId="706A3800" w:rsidR="004E4082" w:rsidRPr="00C91553" w:rsidRDefault="004E4082" w:rsidP="00C91553">
      <w:pPr>
        <w:sectPr w:rsidR="004E4082" w:rsidRPr="00C91553" w:rsidSect="00435840">
          <w:headerReference w:type="default" r:id="rId14"/>
          <w:footerReference w:type="default" r:id="rId15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DA77B1A" w14:textId="7A4A81B5" w:rsidR="00143693" w:rsidRDefault="001076E8" w:rsidP="001076E8">
      <w:pPr>
        <w:pStyle w:val="Heading1"/>
      </w:pPr>
      <w:r>
        <w:lastRenderedPageBreak/>
        <w:t>Calendar: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126"/>
        <w:gridCol w:w="565"/>
        <w:gridCol w:w="2411"/>
        <w:gridCol w:w="2414"/>
        <w:gridCol w:w="1143"/>
        <w:gridCol w:w="1406"/>
        <w:gridCol w:w="689"/>
        <w:gridCol w:w="1721"/>
        <w:gridCol w:w="2473"/>
      </w:tblGrid>
      <w:tr w:rsidR="001076E8" w:rsidRPr="0067203A" w14:paraId="72BFDA09" w14:textId="77777777" w:rsidTr="47316FA2">
        <w:trPr>
          <w:trHeight w:val="170"/>
          <w:tblHeader/>
        </w:trPr>
        <w:tc>
          <w:tcPr>
            <w:tcW w:w="1126" w:type="dxa"/>
            <w:shd w:val="clear" w:color="auto" w:fill="D9D9D9" w:themeFill="background2" w:themeFillShade="D9"/>
            <w:noWrap/>
            <w:vAlign w:val="bottom"/>
            <w:hideMark/>
          </w:tcPr>
          <w:p w14:paraId="230BBB71" w14:textId="77777777" w:rsidR="001076E8" w:rsidRPr="002850A4" w:rsidRDefault="001076E8" w:rsidP="00AB4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2850A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W/c</w:t>
            </w:r>
          </w:p>
        </w:tc>
        <w:tc>
          <w:tcPr>
            <w:tcW w:w="565" w:type="dxa"/>
            <w:shd w:val="clear" w:color="auto" w:fill="D9D9D9" w:themeFill="background2" w:themeFillShade="D9"/>
            <w:noWrap/>
            <w:vAlign w:val="bottom"/>
            <w:hideMark/>
          </w:tcPr>
          <w:p w14:paraId="14229739" w14:textId="77777777" w:rsidR="001076E8" w:rsidRPr="002850A4" w:rsidRDefault="001076E8" w:rsidP="00AB4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2850A4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Wk.</w:t>
            </w:r>
          </w:p>
        </w:tc>
        <w:tc>
          <w:tcPr>
            <w:tcW w:w="2411" w:type="dxa"/>
            <w:shd w:val="clear" w:color="auto" w:fill="D9D9D9" w:themeFill="background2" w:themeFillShade="D9"/>
            <w:noWrap/>
            <w:vAlign w:val="bottom"/>
            <w:hideMark/>
          </w:tcPr>
          <w:p w14:paraId="0E102FE4" w14:textId="77777777" w:rsidR="001076E8" w:rsidRPr="0067203A" w:rsidRDefault="001076E8" w:rsidP="00AB4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Monday</w:t>
            </w:r>
          </w:p>
        </w:tc>
        <w:tc>
          <w:tcPr>
            <w:tcW w:w="2414" w:type="dxa"/>
            <w:shd w:val="clear" w:color="auto" w:fill="D9D9D9" w:themeFill="background2" w:themeFillShade="D9"/>
            <w:noWrap/>
            <w:vAlign w:val="bottom"/>
            <w:hideMark/>
          </w:tcPr>
          <w:p w14:paraId="1E09EA90" w14:textId="77777777" w:rsidR="001076E8" w:rsidRPr="0067203A" w:rsidRDefault="001076E8" w:rsidP="00AB4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Tuesday</w:t>
            </w:r>
          </w:p>
        </w:tc>
        <w:tc>
          <w:tcPr>
            <w:tcW w:w="2549" w:type="dxa"/>
            <w:gridSpan w:val="2"/>
            <w:shd w:val="clear" w:color="auto" w:fill="D9D9D9" w:themeFill="background2" w:themeFillShade="D9"/>
            <w:noWrap/>
            <w:vAlign w:val="bottom"/>
            <w:hideMark/>
          </w:tcPr>
          <w:p w14:paraId="7D785AA5" w14:textId="77777777" w:rsidR="001076E8" w:rsidRPr="0067203A" w:rsidRDefault="001076E8" w:rsidP="00AB4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Wednesday</w:t>
            </w:r>
          </w:p>
        </w:tc>
        <w:tc>
          <w:tcPr>
            <w:tcW w:w="2410" w:type="dxa"/>
            <w:gridSpan w:val="2"/>
            <w:shd w:val="clear" w:color="auto" w:fill="D9D9D9" w:themeFill="background2" w:themeFillShade="D9"/>
            <w:noWrap/>
            <w:vAlign w:val="bottom"/>
            <w:hideMark/>
          </w:tcPr>
          <w:p w14:paraId="0D3A5EF6" w14:textId="77777777" w:rsidR="001076E8" w:rsidRPr="0067203A" w:rsidRDefault="001076E8" w:rsidP="00AB4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Thursday</w:t>
            </w:r>
          </w:p>
        </w:tc>
        <w:tc>
          <w:tcPr>
            <w:tcW w:w="2473" w:type="dxa"/>
            <w:shd w:val="clear" w:color="auto" w:fill="D9D9D9" w:themeFill="background2" w:themeFillShade="D9"/>
            <w:noWrap/>
            <w:vAlign w:val="bottom"/>
            <w:hideMark/>
          </w:tcPr>
          <w:p w14:paraId="1359AFF4" w14:textId="77777777" w:rsidR="001076E8" w:rsidRPr="0067203A" w:rsidRDefault="001076E8" w:rsidP="00AB4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Friday</w:t>
            </w:r>
          </w:p>
        </w:tc>
      </w:tr>
      <w:tr w:rsidR="00BE6677" w:rsidRPr="0067203A" w14:paraId="12DC2090" w14:textId="77777777" w:rsidTr="47316FA2">
        <w:trPr>
          <w:trHeight w:val="170"/>
        </w:trPr>
        <w:tc>
          <w:tcPr>
            <w:tcW w:w="1126" w:type="dxa"/>
            <w:noWrap/>
            <w:vAlign w:val="center"/>
            <w:hideMark/>
          </w:tcPr>
          <w:p w14:paraId="451C8687" w14:textId="78E26C82" w:rsidR="00BE6677" w:rsidRPr="002850A4" w:rsidRDefault="00BE6677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850A4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E22FA4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2850A4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/09/202</w:t>
            </w:r>
            <w:r w:rsidR="00474D7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5" w:type="dxa"/>
            <w:noWrap/>
            <w:vAlign w:val="center"/>
            <w:hideMark/>
          </w:tcPr>
          <w:p w14:paraId="7261BB3D" w14:textId="77777777" w:rsidR="00BE6677" w:rsidRPr="002850A4" w:rsidRDefault="00BE6677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850A4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257" w:type="dxa"/>
            <w:gridSpan w:val="7"/>
            <w:noWrap/>
            <w:vAlign w:val="center"/>
            <w:hideMark/>
          </w:tcPr>
          <w:p w14:paraId="770003AA" w14:textId="2DEEA556" w:rsidR="00BE6677" w:rsidRPr="0067203A" w:rsidRDefault="00BE6677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E102B2D" w14:textId="1AF2C2EA" w:rsidR="00BE6677" w:rsidRDefault="00BE6677" w:rsidP="00D73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Orientation week for international students</w:t>
            </w:r>
            <w:r w:rsidR="00D73AA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to include:</w:t>
            </w:r>
          </w:p>
          <w:p w14:paraId="3681FD63" w14:textId="1CF41412" w:rsidR="00D73AAB" w:rsidRDefault="00D73AAB" w:rsidP="00D73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-applying for DBS</w:t>
            </w:r>
          </w:p>
          <w:p w14:paraId="1561B3E9" w14:textId="14E24C06" w:rsidR="00D73AAB" w:rsidRDefault="00D73AAB" w:rsidP="00D73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- introduction to the English school system fundamentals</w:t>
            </w:r>
          </w:p>
          <w:p w14:paraId="21708A5E" w14:textId="3C06A2CF" w:rsidR="00D73AAB" w:rsidRDefault="00025634" w:rsidP="00D73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Navigating public transport</w:t>
            </w:r>
          </w:p>
          <w:p w14:paraId="6293FE8B" w14:textId="579D745C" w:rsidR="00025634" w:rsidRDefault="00025634" w:rsidP="00D73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Finding your way to Leeds</w:t>
            </w:r>
          </w:p>
          <w:p w14:paraId="00EEBC57" w14:textId="31F7B39D" w:rsidR="00025634" w:rsidRPr="0067203A" w:rsidRDefault="00025634" w:rsidP="00D73A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Time in a secondary school </w:t>
            </w:r>
          </w:p>
          <w:p w14:paraId="21B0038D" w14:textId="1C921585" w:rsidR="00BE6677" w:rsidRPr="0067203A" w:rsidRDefault="00BE6677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C3C7991" w14:textId="2B5058AC" w:rsidR="00BE6677" w:rsidRPr="0067203A" w:rsidRDefault="00BE6677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BD8AFC7" w14:textId="446691A8" w:rsidR="00BE6677" w:rsidRPr="0067203A" w:rsidRDefault="00BE6677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2631A1" w:rsidRPr="0067203A" w14:paraId="2E77688F" w14:textId="77777777" w:rsidTr="47316FA2">
        <w:trPr>
          <w:trHeight w:val="881"/>
        </w:trPr>
        <w:tc>
          <w:tcPr>
            <w:tcW w:w="1126" w:type="dxa"/>
            <w:vMerge w:val="restart"/>
            <w:noWrap/>
            <w:vAlign w:val="center"/>
            <w:hideMark/>
          </w:tcPr>
          <w:p w14:paraId="21DA01CA" w14:textId="6E1F3A9B" w:rsidR="001076E8" w:rsidRPr="002850A4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850A4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E22FA4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2850A4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/09/202</w:t>
            </w:r>
            <w:r w:rsidR="00474D7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5" w:type="dxa"/>
            <w:vMerge w:val="restart"/>
            <w:noWrap/>
            <w:vAlign w:val="center"/>
            <w:hideMark/>
          </w:tcPr>
          <w:p w14:paraId="4383752E" w14:textId="77777777" w:rsidR="001076E8" w:rsidRPr="002850A4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850A4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2411" w:type="dxa"/>
            <w:vMerge w:val="restart"/>
            <w:shd w:val="clear" w:color="auto" w:fill="BDD7EE"/>
            <w:noWrap/>
            <w:hideMark/>
          </w:tcPr>
          <w:p w14:paraId="2533348A" w14:textId="77777777" w:rsidR="001076E8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02C4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PES</w:t>
            </w:r>
          </w:p>
          <w:p w14:paraId="387348E8" w14:textId="77777777" w:rsidR="001076E8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9C0BDA7" w14:textId="4550B771" w:rsidR="001076E8" w:rsidRPr="00A64A9C" w:rsidRDefault="001076E8" w:rsidP="00AB4A0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64A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power of teaching</w:t>
            </w:r>
            <w:r w:rsidR="00DF09F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4C5C8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–</w:t>
            </w:r>
            <w:r w:rsidR="008E754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4C5C8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potential for agency this year</w:t>
            </w:r>
          </w:p>
          <w:p w14:paraId="3238938C" w14:textId="217F2F4C" w:rsidR="001076E8" w:rsidRPr="00A64A9C" w:rsidRDefault="001076E8" w:rsidP="00AB4A0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64A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Course intro part 1</w:t>
            </w:r>
            <w:r w:rsidR="009912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14:paraId="3F814092" w14:textId="15AB8190" w:rsidR="001076E8" w:rsidRPr="00A64A9C" w:rsidRDefault="001076E8" w:rsidP="00AB4A0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64A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Directed activities</w:t>
            </w:r>
            <w:r w:rsidR="004C5C8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(library session)</w:t>
            </w:r>
            <w:r w:rsidR="009912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14:paraId="5C96EB4B" w14:textId="3F6B5025" w:rsidR="001076E8" w:rsidRPr="00A64A9C" w:rsidRDefault="001076E8" w:rsidP="00AB4A0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64A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Course intro part 2</w:t>
            </w:r>
            <w:r w:rsidR="009912F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14:paraId="24CD7650" w14:textId="3E8DC8C1" w:rsidR="001076E8" w:rsidRPr="00F71E17" w:rsidRDefault="001076E8" w:rsidP="00AB4A0B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64A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Support Staff Fair / Campus Tours</w:t>
            </w:r>
            <w:r w:rsidR="008E714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/Unions/Mental health and well-being</w:t>
            </w:r>
            <w:r w:rsidRPr="00A64A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  <w:r w:rsidR="003416C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14" w:type="dxa"/>
            <w:shd w:val="clear" w:color="auto" w:fill="BDD7EE"/>
            <w:noWrap/>
            <w:hideMark/>
          </w:tcPr>
          <w:p w14:paraId="79409B46" w14:textId="77777777" w:rsidR="001076E8" w:rsidRPr="00F82CD3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82C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PES</w:t>
            </w:r>
          </w:p>
          <w:p w14:paraId="3E91BFD2" w14:textId="77777777" w:rsidR="001076E8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878AAA3" w14:textId="479A68AD" w:rsidR="001076E8" w:rsidRPr="00824B25" w:rsidRDefault="001076E8" w:rsidP="00AB4A0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Why do we teach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? </w:t>
            </w:r>
            <w:r w:rsidR="3931DB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Partnership team introduction</w:t>
            </w:r>
          </w:p>
          <w:p w14:paraId="483716C4" w14:textId="5AA917EF" w:rsidR="001076E8" w:rsidRPr="00A64A9C" w:rsidRDefault="001076E8" w:rsidP="00AB4A0B">
            <w:pPr>
              <w:pStyle w:val="ListParagraph"/>
              <w:numPr>
                <w:ilvl w:val="0"/>
                <w:numId w:val="17"/>
              </w:numPr>
              <w:shd w:val="clear" w:color="auto" w:fill="BDD7EE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64A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Professional expectations and scenarios</w:t>
            </w:r>
            <w:r w:rsidR="0045097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(Workshop)</w:t>
            </w:r>
          </w:p>
          <w:p w14:paraId="0471383F" w14:textId="7C59FC92" w:rsidR="001076E8" w:rsidRPr="00EF612C" w:rsidRDefault="001076E8" w:rsidP="00AB4A0B">
            <w:pPr>
              <w:pStyle w:val="ListParagraph"/>
              <w:numPr>
                <w:ilvl w:val="0"/>
                <w:numId w:val="17"/>
              </w:numPr>
              <w:shd w:val="clear" w:color="auto" w:fill="BDD7EE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64A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Directed tasks</w:t>
            </w:r>
            <w:r w:rsidR="004F52D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9" w:type="dxa"/>
            <w:gridSpan w:val="2"/>
            <w:vMerge w:val="restart"/>
            <w:shd w:val="clear" w:color="auto" w:fill="FFFFFF" w:themeFill="background2"/>
            <w:noWrap/>
            <w:hideMark/>
          </w:tcPr>
          <w:p w14:paraId="0687709A" w14:textId="77777777" w:rsidR="001076E8" w:rsidRPr="0030637A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0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Directed Tasks</w:t>
            </w:r>
          </w:p>
          <w:p w14:paraId="14F781C4" w14:textId="77777777" w:rsidR="001076E8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639EA0E" w14:textId="77777777" w:rsidR="001076E8" w:rsidRPr="00824B25" w:rsidRDefault="001076E8" w:rsidP="00AB4A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Setting up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</w:t>
            </w: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ortfolio</w:t>
            </w:r>
          </w:p>
          <w:p w14:paraId="26D52196" w14:textId="77777777" w:rsidR="001076E8" w:rsidRPr="00824B25" w:rsidRDefault="001076E8" w:rsidP="00AB4A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1x SKAP reading</w:t>
            </w:r>
          </w:p>
          <w:p w14:paraId="59762CC4" w14:textId="77777777" w:rsidR="001076E8" w:rsidRPr="00824B25" w:rsidRDefault="001076E8" w:rsidP="00AB4A0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SK Audit</w:t>
            </w:r>
          </w:p>
          <w:p w14:paraId="47402388" w14:textId="621F0587" w:rsidR="007F2C3D" w:rsidRPr="008E714C" w:rsidRDefault="001076E8" w:rsidP="008E714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MS Forms Check</w:t>
            </w:r>
          </w:p>
          <w:p w14:paraId="0EF74EF9" w14:textId="77777777" w:rsidR="001076E8" w:rsidRPr="0067203A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BDD7EE"/>
            <w:noWrap/>
            <w:hideMark/>
          </w:tcPr>
          <w:p w14:paraId="409D5750" w14:textId="77777777" w:rsidR="001076E8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0637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PES</w:t>
            </w:r>
          </w:p>
          <w:p w14:paraId="6F2B5C05" w14:textId="77777777" w:rsidR="001076E8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15974D7" w14:textId="77777777" w:rsidR="00D6062C" w:rsidRDefault="00D6062C" w:rsidP="00AB4A0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Safeguarding</w:t>
            </w:r>
          </w:p>
          <w:p w14:paraId="76A9C558" w14:textId="53954A8A" w:rsidR="00CA2325" w:rsidRDefault="00CA2325" w:rsidP="00AB4A0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How will I know I am learning as a trainee?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45097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(Workshop)</w:t>
            </w:r>
          </w:p>
          <w:p w14:paraId="6810BE52" w14:textId="7BB06175" w:rsidR="001076E8" w:rsidRPr="00A64A9C" w:rsidRDefault="08B34E87" w:rsidP="00AB4A0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64A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Harassment</w:t>
            </w:r>
            <w:r w:rsidR="38EE42E3" w:rsidRPr="00A64A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and Sexual </w:t>
            </w:r>
            <w:r w:rsidR="3DE16A20" w:rsidRPr="00A64A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Misconduct</w:t>
            </w:r>
            <w:r w:rsidR="38EE42E3" w:rsidRPr="00A64A9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input (Tom Hurst)</w:t>
            </w:r>
          </w:p>
          <w:p w14:paraId="656231B8" w14:textId="43F562D3" w:rsidR="001076E8" w:rsidRPr="00D6062C" w:rsidRDefault="001076E8" w:rsidP="00D606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vMerge w:val="restart"/>
            <w:shd w:val="clear" w:color="auto" w:fill="F4B084"/>
            <w:noWrap/>
            <w:hideMark/>
          </w:tcPr>
          <w:p w14:paraId="031A4932" w14:textId="77777777" w:rsidR="001076E8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379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SKAP - Introduction to SKAP</w:t>
            </w:r>
          </w:p>
          <w:p w14:paraId="2276C57A" w14:textId="77777777" w:rsidR="001076E8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182A9A5" w14:textId="77777777" w:rsidR="001076E8" w:rsidRPr="00824B25" w:rsidRDefault="001076E8" w:rsidP="00AB4A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Types of knowledge for teacher training</w:t>
            </w:r>
          </w:p>
          <w:p w14:paraId="4CB304FE" w14:textId="77777777" w:rsidR="001076E8" w:rsidRPr="00824B25" w:rsidRDefault="001076E8" w:rsidP="00AB4A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What makes a good teacher / learner?</w:t>
            </w:r>
          </w:p>
          <w:p w14:paraId="0AD36D40" w14:textId="77777777" w:rsidR="001076E8" w:rsidRPr="00824B25" w:rsidRDefault="001076E8" w:rsidP="00AB4A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Subject knowledge for teaching</w:t>
            </w:r>
          </w:p>
          <w:p w14:paraId="6C12F615" w14:textId="77777777" w:rsidR="001076E8" w:rsidRPr="00475C43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1076E8" w:rsidRPr="0067203A" w14:paraId="54B56AD8" w14:textId="77777777" w:rsidTr="47316FA2">
        <w:trPr>
          <w:trHeight w:val="112"/>
        </w:trPr>
        <w:tc>
          <w:tcPr>
            <w:tcW w:w="1126" w:type="dxa"/>
            <w:vMerge/>
            <w:noWrap/>
            <w:vAlign w:val="center"/>
          </w:tcPr>
          <w:p w14:paraId="35F30334" w14:textId="77777777" w:rsidR="001076E8" w:rsidRPr="002850A4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5" w:type="dxa"/>
            <w:vMerge/>
            <w:noWrap/>
            <w:vAlign w:val="center"/>
          </w:tcPr>
          <w:p w14:paraId="46CE9FC8" w14:textId="77777777" w:rsidR="001076E8" w:rsidRPr="002850A4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1" w:type="dxa"/>
            <w:vMerge/>
            <w:noWrap/>
          </w:tcPr>
          <w:p w14:paraId="7FD496D7" w14:textId="77777777" w:rsidR="001076E8" w:rsidRPr="00002C44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4" w:type="dxa"/>
            <w:shd w:val="clear" w:color="auto" w:fill="F4B084"/>
            <w:noWrap/>
          </w:tcPr>
          <w:p w14:paraId="6BD1229E" w14:textId="26D5148E" w:rsidR="001076E8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SKAP</w:t>
            </w:r>
          </w:p>
          <w:p w14:paraId="512A02BB" w14:textId="5E5D8D35" w:rsidR="001076E8" w:rsidRPr="00EF612C" w:rsidRDefault="001076E8" w:rsidP="00AB4A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612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Welcome and introductions</w:t>
            </w:r>
            <w:r w:rsidR="00826BF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(All Tutors)</w:t>
            </w:r>
          </w:p>
        </w:tc>
        <w:tc>
          <w:tcPr>
            <w:tcW w:w="2549" w:type="dxa"/>
            <w:gridSpan w:val="2"/>
            <w:vMerge/>
            <w:noWrap/>
          </w:tcPr>
          <w:p w14:paraId="53B7992C" w14:textId="77777777" w:rsidR="001076E8" w:rsidRPr="0030637A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2"/>
            <w:vMerge/>
            <w:noWrap/>
          </w:tcPr>
          <w:p w14:paraId="457C13A3" w14:textId="77777777" w:rsidR="001076E8" w:rsidRPr="0030637A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vMerge/>
            <w:noWrap/>
          </w:tcPr>
          <w:p w14:paraId="440A2836" w14:textId="77777777" w:rsidR="001076E8" w:rsidRPr="00A3791F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2631A1" w:rsidRPr="0067203A" w14:paraId="141A3CCA" w14:textId="77777777" w:rsidTr="47316FA2">
        <w:trPr>
          <w:trHeight w:val="170"/>
        </w:trPr>
        <w:tc>
          <w:tcPr>
            <w:tcW w:w="1126" w:type="dxa"/>
            <w:vMerge w:val="restart"/>
            <w:noWrap/>
            <w:vAlign w:val="center"/>
            <w:hideMark/>
          </w:tcPr>
          <w:p w14:paraId="4ED0C865" w14:textId="21C634B7" w:rsidR="001076E8" w:rsidRPr="002850A4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850A4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="00E22FA4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2850A4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/09/202</w:t>
            </w:r>
            <w:r w:rsidR="00474D7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5" w:type="dxa"/>
            <w:vMerge w:val="restart"/>
            <w:noWrap/>
            <w:vAlign w:val="center"/>
            <w:hideMark/>
          </w:tcPr>
          <w:p w14:paraId="3AA4A20F" w14:textId="77777777" w:rsidR="001076E8" w:rsidRPr="002850A4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850A4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2411" w:type="dxa"/>
            <w:shd w:val="clear" w:color="auto" w:fill="C6E0B4"/>
            <w:noWrap/>
            <w:vAlign w:val="center"/>
            <w:hideMark/>
          </w:tcPr>
          <w:p w14:paraId="58E9EB58" w14:textId="77777777" w:rsidR="001076E8" w:rsidRPr="002A33F1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2A33F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ITAP 1 – PES – 1 day</w:t>
            </w:r>
          </w:p>
          <w:p w14:paraId="20F67D44" w14:textId="77777777" w:rsidR="001076E8" w:rsidRPr="002A33F1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4" w:type="dxa"/>
            <w:shd w:val="clear" w:color="auto" w:fill="C6E0B4"/>
            <w:noWrap/>
            <w:vAlign w:val="center"/>
            <w:hideMark/>
          </w:tcPr>
          <w:p w14:paraId="2B305B91" w14:textId="77777777" w:rsidR="001076E8" w:rsidRPr="002A33F1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2A33F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ITAP 1 – SKAP – 1 day </w:t>
            </w:r>
          </w:p>
          <w:p w14:paraId="7935968D" w14:textId="77777777" w:rsidR="001076E8" w:rsidRPr="002A33F1" w:rsidRDefault="001076E8" w:rsidP="00AB4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49" w:type="dxa"/>
            <w:gridSpan w:val="2"/>
            <w:vMerge w:val="restart"/>
            <w:noWrap/>
            <w:vAlign w:val="center"/>
            <w:hideMark/>
          </w:tcPr>
          <w:p w14:paraId="684CC9A2" w14:textId="1991AB1E" w:rsidR="007B67F1" w:rsidRDefault="007B67F1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Cross phase day: Dominic Wise?</w:t>
            </w:r>
          </w:p>
          <w:p w14:paraId="17DD8700" w14:textId="7CA530C4" w:rsidR="001076E8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14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Optional Sessions</w:t>
            </w:r>
          </w:p>
          <w:p w14:paraId="361E4122" w14:textId="5875A0D6" w:rsidR="00610A7E" w:rsidRPr="006429E8" w:rsidRDefault="00610A7E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429E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CN – Settling into teaching from a different country</w:t>
            </w:r>
          </w:p>
          <w:p w14:paraId="51583EB9" w14:textId="5C996124" w:rsidR="00610A7E" w:rsidRPr="006429E8" w:rsidRDefault="00610A7E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429E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AQ – Being a parent and a teacher</w:t>
            </w:r>
          </w:p>
          <w:p w14:paraId="760BD82B" w14:textId="05FA1B4E" w:rsidR="00610A7E" w:rsidRPr="006429E8" w:rsidRDefault="00610A7E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429E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RR – LGBTQ+ </w:t>
            </w:r>
          </w:p>
          <w:p w14:paraId="218729BF" w14:textId="376211B1" w:rsidR="006429E8" w:rsidRDefault="001450CF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CW</w:t>
            </w:r>
            <w:r w:rsidR="006429E8" w:rsidRPr="006429E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– Being a </w:t>
            </w:r>
            <w:proofErr w:type="spellStart"/>
            <w:r w:rsidR="006429E8" w:rsidRPr="006429E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carer</w:t>
            </w:r>
            <w:proofErr w:type="spellEnd"/>
            <w:r w:rsidR="006429E8" w:rsidRPr="006429E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as a trainee</w:t>
            </w:r>
          </w:p>
          <w:p w14:paraId="1AA07546" w14:textId="23C0E6F2" w:rsidR="006429E8" w:rsidRPr="006429E8" w:rsidRDefault="006429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Managing your mental health</w:t>
            </w:r>
          </w:p>
          <w:p w14:paraId="2890D482" w14:textId="77777777" w:rsidR="001076E8" w:rsidRPr="00741446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14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+ </w:t>
            </w:r>
          </w:p>
          <w:p w14:paraId="573539F8" w14:textId="6D4E60B5" w:rsidR="001076E8" w:rsidRPr="0067203A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7414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Directed tasks</w:t>
            </w:r>
            <w:r w:rsidR="000F16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</w:t>
            </w:r>
            <w:r w:rsidR="00BE66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RR</w:t>
            </w:r>
            <w:r w:rsidR="000F16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2410" w:type="dxa"/>
            <w:gridSpan w:val="2"/>
            <w:shd w:val="clear" w:color="auto" w:fill="C6E0B4"/>
            <w:noWrap/>
            <w:vAlign w:val="center"/>
            <w:hideMark/>
          </w:tcPr>
          <w:p w14:paraId="2FFDC885" w14:textId="77777777" w:rsidR="001076E8" w:rsidRPr="002A33F1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2A33F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ITAP 1 – PES – 1 day</w:t>
            </w:r>
          </w:p>
        </w:tc>
        <w:tc>
          <w:tcPr>
            <w:tcW w:w="2473" w:type="dxa"/>
            <w:shd w:val="clear" w:color="auto" w:fill="C6E0B4"/>
            <w:vAlign w:val="center"/>
          </w:tcPr>
          <w:p w14:paraId="36025F99" w14:textId="77777777" w:rsidR="001076E8" w:rsidRPr="002A33F1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A33F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ITAP 1 – SKAP – 1 day</w:t>
            </w:r>
          </w:p>
        </w:tc>
      </w:tr>
      <w:tr w:rsidR="002631A1" w:rsidRPr="0067203A" w14:paraId="400177C9" w14:textId="77777777" w:rsidTr="47316FA2">
        <w:trPr>
          <w:trHeight w:val="1178"/>
        </w:trPr>
        <w:tc>
          <w:tcPr>
            <w:tcW w:w="1126" w:type="dxa"/>
            <w:vMerge/>
            <w:noWrap/>
            <w:vAlign w:val="center"/>
          </w:tcPr>
          <w:p w14:paraId="4D9ABA71" w14:textId="77777777" w:rsidR="001076E8" w:rsidRPr="002850A4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5" w:type="dxa"/>
            <w:vMerge/>
            <w:noWrap/>
            <w:vAlign w:val="center"/>
          </w:tcPr>
          <w:p w14:paraId="43EF6F92" w14:textId="77777777" w:rsidR="001076E8" w:rsidRPr="002850A4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1" w:type="dxa"/>
            <w:shd w:val="clear" w:color="auto" w:fill="BDD7EE"/>
            <w:noWrap/>
          </w:tcPr>
          <w:p w14:paraId="53980ACE" w14:textId="1A4E4024" w:rsidR="001076E8" w:rsidRPr="00824B25" w:rsidRDefault="001076E8" w:rsidP="00AB4A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What do I need to know about the brain and learning?</w:t>
            </w:r>
            <w:r w:rsidR="000A08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14:paraId="0AE367B7" w14:textId="1291B60C" w:rsidR="001076E8" w:rsidRPr="00824B25" w:rsidRDefault="001076E8" w:rsidP="00AB4A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Directed ITAP Tasks</w:t>
            </w:r>
            <w:r w:rsidR="000A08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14:paraId="510E9A04" w14:textId="456E2382" w:rsidR="001076E8" w:rsidRPr="00824B25" w:rsidRDefault="001076E8" w:rsidP="00AB4A0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Principles of planning for learning</w:t>
            </w:r>
            <w:r w:rsidR="000A08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14:paraId="383770AF" w14:textId="77777777" w:rsidR="001076E8" w:rsidRPr="003C6DF7" w:rsidRDefault="001076E8" w:rsidP="00AB4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4" w:type="dxa"/>
            <w:shd w:val="clear" w:color="auto" w:fill="F4B084"/>
            <w:noWrap/>
          </w:tcPr>
          <w:p w14:paraId="406C489D" w14:textId="216D1BE2" w:rsidR="001076E8" w:rsidRPr="00824B25" w:rsidRDefault="001076E8" w:rsidP="00AB4A0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What should all pupils understand about my subject? </w:t>
            </w:r>
          </w:p>
          <w:p w14:paraId="71C68888" w14:textId="5AB054A2" w:rsidR="001076E8" w:rsidRPr="00824B25" w:rsidRDefault="001076E8" w:rsidP="00AB4A0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How does my subject work? </w:t>
            </w:r>
          </w:p>
          <w:p w14:paraId="41EAAC43" w14:textId="77777777" w:rsidR="001076E8" w:rsidRPr="00824B25" w:rsidRDefault="001076E8" w:rsidP="00AB4A0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What are the core ideas / types of knowledge?</w:t>
            </w:r>
          </w:p>
          <w:p w14:paraId="1D87346E" w14:textId="4D7CD4C1" w:rsidR="001076E8" w:rsidRPr="00824B25" w:rsidRDefault="001076E8" w:rsidP="00AB4A0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How are pupils taught in my subject? </w:t>
            </w:r>
          </w:p>
          <w:p w14:paraId="62DF5324" w14:textId="77777777" w:rsidR="001076E8" w:rsidRPr="00824B25" w:rsidRDefault="001076E8" w:rsidP="00AB4A0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What is the curriculum in my subject and how does it related to planning and developing pupils over time?</w:t>
            </w:r>
          </w:p>
        </w:tc>
        <w:tc>
          <w:tcPr>
            <w:tcW w:w="2549" w:type="dxa"/>
            <w:gridSpan w:val="2"/>
            <w:vMerge/>
            <w:noWrap/>
          </w:tcPr>
          <w:p w14:paraId="2C856CE3" w14:textId="77777777" w:rsidR="001076E8" w:rsidRPr="0067203A" w:rsidRDefault="001076E8" w:rsidP="00AB4A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2"/>
            <w:shd w:val="clear" w:color="auto" w:fill="BDD7EE"/>
            <w:noWrap/>
          </w:tcPr>
          <w:p w14:paraId="15AF0E05" w14:textId="22D3694E" w:rsidR="001076E8" w:rsidRPr="00A30A5E" w:rsidRDefault="001076E8" w:rsidP="00AB4A0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How do teachers know pupils are learning?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45097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(Workshop)</w:t>
            </w:r>
          </w:p>
          <w:p w14:paraId="77B98937" w14:textId="4A66C44A" w:rsidR="001076E8" w:rsidRPr="00824B25" w:rsidRDefault="001076E8" w:rsidP="00AB4A0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Directed ITAP Tasks</w:t>
            </w:r>
            <w:r w:rsidR="007356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14:paraId="23D1F40D" w14:textId="5894FEB2" w:rsidR="00A46173" w:rsidRPr="00554DC5" w:rsidRDefault="001076E8" w:rsidP="00554D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How can teachers ask good questions?</w:t>
            </w:r>
            <w:r w:rsidRPr="00D0767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 xml:space="preserve"> (W</w:t>
            </w:r>
            <w:r w:rsidR="00A30A5E" w:rsidRPr="00D07675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orkshop</w:t>
            </w:r>
            <w:r w:rsidR="00450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2473" w:type="dxa"/>
            <w:shd w:val="clear" w:color="auto" w:fill="F4B084"/>
          </w:tcPr>
          <w:p w14:paraId="488C4DF2" w14:textId="77777777" w:rsidR="001076E8" w:rsidRPr="00824B25" w:rsidRDefault="001076E8" w:rsidP="00AB4A0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How do I plan for learning in my subject area?</w:t>
            </w:r>
          </w:p>
          <w:p w14:paraId="499711BC" w14:textId="77777777" w:rsidR="001076E8" w:rsidRPr="00824B25" w:rsidRDefault="001076E8" w:rsidP="00AB4A0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How can subject knowledge and concepts be embedded effectively?</w:t>
            </w:r>
          </w:p>
          <w:p w14:paraId="43902473" w14:textId="77777777" w:rsidR="001076E8" w:rsidRPr="00824B25" w:rsidRDefault="001076E8" w:rsidP="00AB4A0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What do effective learning activities look like in my subject?</w:t>
            </w:r>
          </w:p>
          <w:p w14:paraId="0BD330BD" w14:textId="77777777" w:rsidR="001076E8" w:rsidRPr="00824B25" w:rsidRDefault="001076E8" w:rsidP="00AB4A0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24B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What does effective lesson planning look like in my subject?</w:t>
            </w:r>
          </w:p>
        </w:tc>
      </w:tr>
      <w:tr w:rsidR="002631A1" w:rsidRPr="0067203A" w14:paraId="2B28D36E" w14:textId="77777777" w:rsidTr="47316FA2">
        <w:trPr>
          <w:trHeight w:val="1546"/>
        </w:trPr>
        <w:tc>
          <w:tcPr>
            <w:tcW w:w="1126" w:type="dxa"/>
            <w:noWrap/>
            <w:vAlign w:val="center"/>
            <w:hideMark/>
          </w:tcPr>
          <w:p w14:paraId="135D2B8B" w14:textId="16BA0DA1" w:rsidR="001076E8" w:rsidRPr="002850A4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850A4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="00E22FA4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2850A4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/09/202</w:t>
            </w:r>
            <w:r w:rsidR="00474D7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5" w:type="dxa"/>
            <w:noWrap/>
            <w:vAlign w:val="center"/>
            <w:hideMark/>
          </w:tcPr>
          <w:p w14:paraId="785C3EF2" w14:textId="77777777" w:rsidR="001076E8" w:rsidRPr="002850A4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850A4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</w:p>
        </w:tc>
        <w:tc>
          <w:tcPr>
            <w:tcW w:w="2411" w:type="dxa"/>
            <w:shd w:val="clear" w:color="auto" w:fill="BDD7EE"/>
            <w:noWrap/>
            <w:hideMark/>
          </w:tcPr>
          <w:p w14:paraId="05E7C6C0" w14:textId="77777777" w:rsidR="001076E8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71E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PES</w:t>
            </w:r>
          </w:p>
          <w:p w14:paraId="27C0588B" w14:textId="77777777" w:rsidR="001076E8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9118718" w14:textId="1934EC8F" w:rsidR="001076E8" w:rsidRPr="002850A4" w:rsidRDefault="001076E8" w:rsidP="00AB4A0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850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Stage </w:t>
            </w:r>
            <w:r w:rsidR="0073564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2850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Placement training - process &amp; making a good impression</w:t>
            </w:r>
          </w:p>
          <w:p w14:paraId="507858D8" w14:textId="54911453" w:rsidR="001076E8" w:rsidRPr="002850A4" w:rsidRDefault="00E51EC4" w:rsidP="00AB4A0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SEND introduction</w:t>
            </w:r>
            <w:r w:rsidR="00383C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– working with the code of practice</w:t>
            </w:r>
          </w:p>
          <w:p w14:paraId="33F527FE" w14:textId="62878AB0" w:rsidR="001076E8" w:rsidRPr="00D0176C" w:rsidRDefault="00E51EC4" w:rsidP="00AB4A0B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The observation loop</w:t>
            </w:r>
          </w:p>
          <w:p w14:paraId="5F0C06BA" w14:textId="77777777" w:rsidR="001076E8" w:rsidRPr="00171E6F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4" w:type="dxa"/>
            <w:shd w:val="clear" w:color="auto" w:fill="BDD7EE"/>
            <w:noWrap/>
            <w:hideMark/>
          </w:tcPr>
          <w:p w14:paraId="6B6AE409" w14:textId="77777777" w:rsidR="001076E8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50CD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PES</w:t>
            </w:r>
          </w:p>
          <w:p w14:paraId="7EBB1EA2" w14:textId="77777777" w:rsidR="001076E8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B93264F" w14:textId="79462425" w:rsidR="001076E8" w:rsidRPr="002850A4" w:rsidRDefault="001076E8" w:rsidP="00AB4A0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850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concept and practice of inclusion (inc. L7 intro)</w:t>
            </w:r>
            <w:r w:rsidR="0004020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(EP)</w:t>
            </w:r>
          </w:p>
          <w:p w14:paraId="07318F7A" w14:textId="4125D1BF" w:rsidR="001076E8" w:rsidRPr="002850A4" w:rsidRDefault="001076E8" w:rsidP="00AB4A0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850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Directed Study</w:t>
            </w:r>
            <w:r w:rsidR="0004020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(EP)</w:t>
            </w:r>
          </w:p>
          <w:p w14:paraId="1359E8A8" w14:textId="64BEC416" w:rsidR="001076E8" w:rsidRPr="00F71E17" w:rsidRDefault="001076E8" w:rsidP="00AB4A0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850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Preparing for good behaviour </w:t>
            </w:r>
            <w:r w:rsidRPr="000656C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(W</w:t>
            </w:r>
            <w:r w:rsidR="00040208" w:rsidRPr="000656CC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orkshop</w:t>
            </w:r>
            <w:r w:rsidR="00450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2549" w:type="dxa"/>
            <w:gridSpan w:val="2"/>
            <w:shd w:val="clear" w:color="auto" w:fill="D0CECE"/>
            <w:noWrap/>
            <w:vAlign w:val="center"/>
            <w:hideMark/>
          </w:tcPr>
          <w:p w14:paraId="7B3F2462" w14:textId="77777777" w:rsidR="001076E8" w:rsidRPr="0067203A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shd w:val="clear" w:color="auto" w:fill="D0CECE"/>
            <w:noWrap/>
            <w:vAlign w:val="center"/>
            <w:hideMark/>
          </w:tcPr>
          <w:p w14:paraId="4063BC03" w14:textId="77777777" w:rsidR="001076E8" w:rsidRPr="0067203A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shd w:val="clear" w:color="auto" w:fill="F4B084"/>
            <w:noWrap/>
            <w:hideMark/>
          </w:tcPr>
          <w:p w14:paraId="4D309508" w14:textId="77777777" w:rsidR="001076E8" w:rsidRPr="00BE7D8A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E7D8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SKAP – Subject specific planning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issues</w:t>
            </w:r>
          </w:p>
          <w:p w14:paraId="5BD23ADB" w14:textId="77777777" w:rsidR="001076E8" w:rsidRPr="0067203A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(e.g. misconceptions, resources &amp; support for teachers, engaging students)</w:t>
            </w:r>
          </w:p>
        </w:tc>
      </w:tr>
      <w:tr w:rsidR="002631A1" w:rsidRPr="0067203A" w14:paraId="1AF7FA91" w14:textId="77777777" w:rsidTr="47316FA2">
        <w:trPr>
          <w:trHeight w:val="170"/>
        </w:trPr>
        <w:tc>
          <w:tcPr>
            <w:tcW w:w="1126" w:type="dxa"/>
            <w:vMerge w:val="restart"/>
            <w:noWrap/>
            <w:vAlign w:val="center"/>
            <w:hideMark/>
          </w:tcPr>
          <w:p w14:paraId="5843DDB4" w14:textId="57F5F5DB" w:rsidR="001076E8" w:rsidRPr="002850A4" w:rsidRDefault="00BD20FD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  <w:r w:rsidR="001076E8" w:rsidRPr="002850A4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/09/202</w:t>
            </w:r>
            <w:r w:rsidR="00474D7F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5" w:type="dxa"/>
            <w:vMerge w:val="restart"/>
            <w:noWrap/>
            <w:vAlign w:val="center"/>
            <w:hideMark/>
          </w:tcPr>
          <w:p w14:paraId="3E9D2BD1" w14:textId="77777777" w:rsidR="001076E8" w:rsidRPr="002850A4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850A4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2411" w:type="dxa"/>
            <w:vMerge w:val="restart"/>
            <w:shd w:val="clear" w:color="auto" w:fill="BDD7EE"/>
            <w:noWrap/>
          </w:tcPr>
          <w:p w14:paraId="2EA6BA35" w14:textId="77777777" w:rsidR="001076E8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PES</w:t>
            </w:r>
          </w:p>
          <w:p w14:paraId="4D424F75" w14:textId="77777777" w:rsidR="001076E8" w:rsidRDefault="001076E8" w:rsidP="00AB4A0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3EF0AEF" w14:textId="2957B730" w:rsidR="001076E8" w:rsidRPr="002850A4" w:rsidRDefault="001076E8" w:rsidP="00AB4A0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850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Managing behavioural challenges </w:t>
            </w:r>
            <w:r w:rsidRPr="00C61EE2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(W</w:t>
            </w:r>
            <w:r w:rsidR="00481C0A" w:rsidRPr="00C61EE2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orksho</w:t>
            </w:r>
            <w:r w:rsidR="00450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p)</w:t>
            </w:r>
          </w:p>
          <w:p w14:paraId="0483149F" w14:textId="6F65D93D" w:rsidR="001076E8" w:rsidRPr="00890584" w:rsidRDefault="006360F4" w:rsidP="00890584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Multilingualism</w:t>
            </w:r>
          </w:p>
          <w:p w14:paraId="03CB1CA5" w14:textId="77777777" w:rsidR="001076E8" w:rsidRPr="0045097A" w:rsidRDefault="001076E8" w:rsidP="00AB4A0B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Having high expectations and building classroom culture (W</w:t>
            </w:r>
            <w:r w:rsidR="00C61EE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orkshop</w:t>
            </w:r>
            <w:r w:rsidR="0045097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33BAC82B" w14:textId="7C7BB40D" w:rsidR="0045097A" w:rsidRPr="000D2034" w:rsidRDefault="0045097A" w:rsidP="0045097A">
            <w:pPr>
              <w:pStyle w:val="ListParagraph"/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4" w:type="dxa"/>
            <w:vMerge w:val="restart"/>
            <w:shd w:val="clear" w:color="auto" w:fill="BDD7EE"/>
            <w:noWrap/>
            <w:hideMark/>
          </w:tcPr>
          <w:p w14:paraId="1F9DDA23" w14:textId="77777777" w:rsidR="001076E8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4751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PES</w:t>
            </w:r>
          </w:p>
          <w:p w14:paraId="05C63341" w14:textId="77777777" w:rsidR="001076E8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4A0470B" w14:textId="0CAB3076" w:rsidR="00F22F55" w:rsidRDefault="001076E8" w:rsidP="00AB4A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850A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PGCert Workshop Day </w:t>
            </w:r>
            <w:r w:rsidR="00DC187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– Evaluating Inclusion Practices </w:t>
            </w:r>
          </w:p>
          <w:p w14:paraId="5265773E" w14:textId="1C4A41A2" w:rsidR="001076E8" w:rsidRDefault="00F22F55" w:rsidP="00AB4A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Evaluating Inclusion </w:t>
            </w:r>
            <w:r w:rsidRPr="00450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Scenarios (Workshop</w:t>
            </w:r>
            <w:r w:rsidR="0045097A" w:rsidRPr="0045097A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1FA9037B" w14:textId="6C95443E" w:rsidR="00F22F55" w:rsidRPr="002850A4" w:rsidRDefault="00F22F55" w:rsidP="00AB4A0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Directed Tasks</w:t>
            </w:r>
          </w:p>
        </w:tc>
        <w:tc>
          <w:tcPr>
            <w:tcW w:w="2549" w:type="dxa"/>
            <w:gridSpan w:val="2"/>
            <w:shd w:val="clear" w:color="auto" w:fill="C6E0B4"/>
            <w:noWrap/>
            <w:hideMark/>
          </w:tcPr>
          <w:p w14:paraId="31F7485F" w14:textId="77777777" w:rsidR="001076E8" w:rsidRPr="002A33F1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A33F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ITAP 1 –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002A33F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 xml:space="preserve"> - 1 day equiv.</w:t>
            </w:r>
          </w:p>
        </w:tc>
        <w:tc>
          <w:tcPr>
            <w:tcW w:w="2410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76A0314F" w14:textId="77777777" w:rsidR="001076E8" w:rsidRPr="0067203A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shd w:val="clear" w:color="auto" w:fill="C6E0B4"/>
            <w:noWrap/>
            <w:hideMark/>
          </w:tcPr>
          <w:p w14:paraId="7A90AADE" w14:textId="77777777" w:rsidR="001076E8" w:rsidRPr="002A33F1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2A33F1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  <w:t>ITAP 1/2 – SKAP – 1 day</w:t>
            </w:r>
          </w:p>
        </w:tc>
      </w:tr>
      <w:tr w:rsidR="001076E8" w:rsidRPr="0067203A" w14:paraId="4FE6A716" w14:textId="77777777" w:rsidTr="47316FA2">
        <w:trPr>
          <w:trHeight w:val="1311"/>
        </w:trPr>
        <w:tc>
          <w:tcPr>
            <w:tcW w:w="1126" w:type="dxa"/>
            <w:vMerge/>
            <w:noWrap/>
            <w:vAlign w:val="center"/>
          </w:tcPr>
          <w:p w14:paraId="36544027" w14:textId="77777777" w:rsidR="001076E8" w:rsidRPr="002850A4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5" w:type="dxa"/>
            <w:vMerge/>
            <w:noWrap/>
            <w:vAlign w:val="center"/>
          </w:tcPr>
          <w:p w14:paraId="592DE9D7" w14:textId="77777777" w:rsidR="001076E8" w:rsidRPr="002850A4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1" w:type="dxa"/>
            <w:vMerge/>
            <w:noWrap/>
          </w:tcPr>
          <w:p w14:paraId="5170B67F" w14:textId="77777777" w:rsidR="001076E8" w:rsidRPr="0067203A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4" w:type="dxa"/>
            <w:vMerge/>
            <w:noWrap/>
          </w:tcPr>
          <w:p w14:paraId="6C15F45C" w14:textId="77777777" w:rsidR="001076E8" w:rsidRPr="0067203A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49" w:type="dxa"/>
            <w:gridSpan w:val="2"/>
            <w:shd w:val="clear" w:color="auto" w:fill="D0CECE"/>
            <w:noWrap/>
          </w:tcPr>
          <w:p w14:paraId="214C5F8A" w14:textId="77777777" w:rsidR="001076E8" w:rsidRPr="0067203A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Planning a lesson in school + professional discussions with teachers / exploration of existing resources etc. Equivalent of 1 day across the week</w:t>
            </w:r>
          </w:p>
        </w:tc>
        <w:tc>
          <w:tcPr>
            <w:tcW w:w="2410" w:type="dxa"/>
            <w:gridSpan w:val="2"/>
            <w:vMerge/>
            <w:noWrap/>
          </w:tcPr>
          <w:p w14:paraId="09F9FD30" w14:textId="77777777" w:rsidR="001076E8" w:rsidRPr="0067203A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shd w:val="clear" w:color="auto" w:fill="F4B084"/>
            <w:noWrap/>
          </w:tcPr>
          <w:p w14:paraId="5672DBEC" w14:textId="77777777" w:rsidR="001076E8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Reviewing the lesson plans together + any marking or feedback</w:t>
            </w:r>
          </w:p>
          <w:p w14:paraId="0F6BE380" w14:textId="77777777" w:rsidR="001076E8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9035528" w14:textId="77777777" w:rsidR="001076E8" w:rsidRPr="0067203A" w:rsidRDefault="001076E8" w:rsidP="00AB4A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Introduce ITAP 2 in second half of day</w:t>
            </w:r>
          </w:p>
        </w:tc>
      </w:tr>
      <w:tr w:rsidR="00C425AC" w:rsidRPr="0067203A" w14:paraId="47A17EDD" w14:textId="77777777" w:rsidTr="47316FA2">
        <w:trPr>
          <w:trHeight w:val="170"/>
        </w:trPr>
        <w:tc>
          <w:tcPr>
            <w:tcW w:w="1126" w:type="dxa"/>
            <w:vMerge w:val="restart"/>
            <w:noWrap/>
            <w:vAlign w:val="center"/>
            <w:hideMark/>
          </w:tcPr>
          <w:p w14:paraId="25C25775" w14:textId="33B48F7C" w:rsidR="00D21DE3" w:rsidRPr="0067203A" w:rsidRDefault="00D21DE3" w:rsidP="00D2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BD20FD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/10/202</w:t>
            </w:r>
            <w:r w:rsidR="00474D7F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5" w:type="dxa"/>
            <w:vMerge w:val="restart"/>
            <w:noWrap/>
            <w:vAlign w:val="center"/>
            <w:hideMark/>
          </w:tcPr>
          <w:p w14:paraId="7E30C547" w14:textId="77777777" w:rsidR="00D21DE3" w:rsidRPr="0067203A" w:rsidRDefault="00D21DE3" w:rsidP="00D2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2411" w:type="dxa"/>
            <w:shd w:val="clear" w:color="auto" w:fill="C6E0B4"/>
            <w:noWrap/>
            <w:vAlign w:val="center"/>
            <w:hideMark/>
          </w:tcPr>
          <w:p w14:paraId="2E181D67" w14:textId="6CAA6638" w:rsidR="00D21DE3" w:rsidRPr="0067203A" w:rsidRDefault="00D21DE3" w:rsidP="00D2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ITAP 2 – </w:t>
            </w:r>
            <w:r w:rsidR="004E4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– </w:t>
            </w:r>
            <w:r w:rsidR="00B17DB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day</w:t>
            </w:r>
            <w:r w:rsidR="000A2C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equiv.</w:t>
            </w:r>
          </w:p>
        </w:tc>
        <w:tc>
          <w:tcPr>
            <w:tcW w:w="2414" w:type="dxa"/>
            <w:vMerge w:val="restart"/>
            <w:shd w:val="clear" w:color="auto" w:fill="BDD7EE"/>
            <w:noWrap/>
            <w:hideMark/>
          </w:tcPr>
          <w:p w14:paraId="074CA4FD" w14:textId="77777777" w:rsidR="00D21DE3" w:rsidRDefault="00D21DE3" w:rsidP="00023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232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PES</w:t>
            </w:r>
          </w:p>
          <w:p w14:paraId="2CF36A4B" w14:textId="77777777" w:rsidR="00023237" w:rsidRDefault="00023237" w:rsidP="000232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CBCF79B" w14:textId="01A0CC94" w:rsidR="00023237" w:rsidRPr="003B721B" w:rsidRDefault="00383C1C" w:rsidP="000A604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Supporting SEND learners in school (external speaker)</w:t>
            </w:r>
          </w:p>
          <w:p w14:paraId="2719E825" w14:textId="2218AFB8" w:rsidR="00765C55" w:rsidRPr="003B721B" w:rsidRDefault="00C57A9D" w:rsidP="000A604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B72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Directed Stud</w:t>
            </w:r>
            <w:r w:rsidR="00090177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 – Literacy and numeracy in your subject</w:t>
            </w:r>
          </w:p>
          <w:p w14:paraId="6E2CB2A2" w14:textId="5FB15C66" w:rsidR="00C57A9D" w:rsidRPr="00CE416B" w:rsidRDefault="00CE416B" w:rsidP="000A6042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B72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My role in the p</w:t>
            </w:r>
            <w:r w:rsidR="00517009" w:rsidRPr="003B72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astoral system</w:t>
            </w:r>
            <w:r w:rsidR="004035F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</w:tc>
        <w:tc>
          <w:tcPr>
            <w:tcW w:w="2549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43CDF639" w14:textId="54679E2E" w:rsidR="00D21DE3" w:rsidRPr="0067203A" w:rsidRDefault="004E4082" w:rsidP="00D2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4F6BCED5" w14:textId="06BF642F" w:rsidR="00D21DE3" w:rsidRPr="0067203A" w:rsidRDefault="004E4082" w:rsidP="00D2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shd w:val="clear" w:color="auto" w:fill="C6E0B4"/>
            <w:noWrap/>
            <w:vAlign w:val="center"/>
            <w:hideMark/>
          </w:tcPr>
          <w:p w14:paraId="75EAB152" w14:textId="6F915D39" w:rsidR="00D21DE3" w:rsidRPr="0067203A" w:rsidRDefault="00D21DE3" w:rsidP="00D21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ITAP </w:t>
            </w:r>
            <w:r w:rsidR="0067350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– SKAP – 1 day</w:t>
            </w:r>
          </w:p>
        </w:tc>
      </w:tr>
      <w:tr w:rsidR="00C425AC" w:rsidRPr="0067203A" w14:paraId="701D5EFE" w14:textId="77777777" w:rsidTr="47316FA2">
        <w:trPr>
          <w:trHeight w:val="460"/>
        </w:trPr>
        <w:tc>
          <w:tcPr>
            <w:tcW w:w="1126" w:type="dxa"/>
            <w:vMerge/>
            <w:noWrap/>
            <w:vAlign w:val="center"/>
          </w:tcPr>
          <w:p w14:paraId="5BDD3512" w14:textId="77777777" w:rsidR="009E21AA" w:rsidRPr="0067203A" w:rsidRDefault="009E21AA" w:rsidP="00672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5" w:type="dxa"/>
            <w:vMerge/>
            <w:noWrap/>
            <w:vAlign w:val="center"/>
          </w:tcPr>
          <w:p w14:paraId="5049D937" w14:textId="77777777" w:rsidR="009E21AA" w:rsidRPr="0067203A" w:rsidRDefault="009E21AA" w:rsidP="00672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1" w:type="dxa"/>
            <w:shd w:val="clear" w:color="auto" w:fill="D0CECE"/>
            <w:noWrap/>
            <w:vAlign w:val="center"/>
          </w:tcPr>
          <w:p w14:paraId="45D6F493" w14:textId="77777777" w:rsidR="009E21AA" w:rsidRDefault="009E21AA" w:rsidP="00672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Targeted observations of the si</w:t>
            </w:r>
            <w:r w:rsidR="00D21DE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gnature pedagogy</w:t>
            </w:r>
          </w:p>
          <w:p w14:paraId="26DC9676" w14:textId="66EF16DE" w:rsidR="00D21DE3" w:rsidRDefault="00D21DE3" w:rsidP="00672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Targeted professional discussions about the signature pedagogy.</w:t>
            </w:r>
          </w:p>
          <w:p w14:paraId="3C1EFF7A" w14:textId="37856695" w:rsidR="00C425AC" w:rsidRPr="00792C85" w:rsidRDefault="00D21DE3" w:rsidP="00792C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Targeted reading about the signature pedagogy</w:t>
            </w:r>
            <w:r w:rsidR="00D52EF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 Equivalent of 1 day across the week</w:t>
            </w:r>
          </w:p>
        </w:tc>
        <w:tc>
          <w:tcPr>
            <w:tcW w:w="2414" w:type="dxa"/>
            <w:vMerge/>
            <w:noWrap/>
            <w:vAlign w:val="center"/>
          </w:tcPr>
          <w:p w14:paraId="0C3BC5C3" w14:textId="77777777" w:rsidR="009E21AA" w:rsidRPr="0067203A" w:rsidRDefault="009E21AA" w:rsidP="00672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49" w:type="dxa"/>
            <w:gridSpan w:val="2"/>
            <w:vMerge/>
            <w:noWrap/>
            <w:vAlign w:val="center"/>
          </w:tcPr>
          <w:p w14:paraId="6C1E8688" w14:textId="77777777" w:rsidR="009E21AA" w:rsidRPr="0067203A" w:rsidRDefault="009E21AA" w:rsidP="00672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2"/>
            <w:vMerge/>
            <w:noWrap/>
            <w:vAlign w:val="center"/>
          </w:tcPr>
          <w:p w14:paraId="6A1BEE30" w14:textId="77777777" w:rsidR="009E21AA" w:rsidRPr="0067203A" w:rsidRDefault="009E21AA" w:rsidP="00672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shd w:val="clear" w:color="auto" w:fill="F4B084"/>
            <w:noWrap/>
          </w:tcPr>
          <w:p w14:paraId="7149EA9B" w14:textId="77777777" w:rsidR="009E21AA" w:rsidRPr="00BF201C" w:rsidRDefault="00673504" w:rsidP="00BF201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F2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Input on the effective teaching of the aspect of signature pedagogy.</w:t>
            </w:r>
          </w:p>
          <w:p w14:paraId="4C8D9F19" w14:textId="2DBCF41D" w:rsidR="00673504" w:rsidRPr="00BF201C" w:rsidRDefault="00673504" w:rsidP="00BF201C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F2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Setting up the planning of the learning episode for school.</w:t>
            </w:r>
          </w:p>
        </w:tc>
      </w:tr>
      <w:tr w:rsidR="00C425AC" w:rsidRPr="0067203A" w14:paraId="16C04B30" w14:textId="77777777" w:rsidTr="47316FA2">
        <w:trPr>
          <w:trHeight w:val="76"/>
        </w:trPr>
        <w:tc>
          <w:tcPr>
            <w:tcW w:w="1126" w:type="dxa"/>
            <w:vMerge w:val="restart"/>
            <w:noWrap/>
            <w:vAlign w:val="center"/>
            <w:hideMark/>
          </w:tcPr>
          <w:p w14:paraId="198CC9AA" w14:textId="371CD4F3" w:rsidR="007163A5" w:rsidRPr="0067203A" w:rsidRDefault="007163A5" w:rsidP="007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="00BD20FD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/10/202</w:t>
            </w:r>
            <w:r w:rsidR="00474D7F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5" w:type="dxa"/>
            <w:vMerge w:val="restart"/>
            <w:noWrap/>
            <w:vAlign w:val="center"/>
            <w:hideMark/>
          </w:tcPr>
          <w:p w14:paraId="1DEF272A" w14:textId="77777777" w:rsidR="007163A5" w:rsidRPr="0067203A" w:rsidRDefault="007163A5" w:rsidP="007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2411" w:type="dxa"/>
            <w:shd w:val="clear" w:color="auto" w:fill="C6E0B4"/>
            <w:noWrap/>
            <w:vAlign w:val="center"/>
            <w:hideMark/>
          </w:tcPr>
          <w:p w14:paraId="478BB84C" w14:textId="1311AE9D" w:rsidR="007163A5" w:rsidRPr="0067203A" w:rsidRDefault="007163A5" w:rsidP="007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ITAP 2 – </w:t>
            </w:r>
            <w:r w:rsidR="004E4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–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 day</w:t>
            </w:r>
            <w:proofErr w:type="gramEnd"/>
            <w:r w:rsidR="000A2C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equiv.</w:t>
            </w:r>
          </w:p>
        </w:tc>
        <w:tc>
          <w:tcPr>
            <w:tcW w:w="2414" w:type="dxa"/>
            <w:vMerge w:val="restart"/>
            <w:shd w:val="clear" w:color="auto" w:fill="BDD7EE"/>
            <w:noWrap/>
            <w:hideMark/>
          </w:tcPr>
          <w:p w14:paraId="1923D2A7" w14:textId="77777777" w:rsidR="00BC4DDE" w:rsidRDefault="007163A5" w:rsidP="005A3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E416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PES</w:t>
            </w:r>
          </w:p>
          <w:p w14:paraId="70197F43" w14:textId="77777777" w:rsidR="00CE416B" w:rsidRDefault="00CE416B" w:rsidP="005A36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983CAA8" w14:textId="47E5C9EB" w:rsidR="005A369F" w:rsidRDefault="005A369F" w:rsidP="000901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B72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Adaptive teaching for all – cog sci. and adaptation</w:t>
            </w:r>
            <w:r w:rsidR="00D4573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14:paraId="2F455741" w14:textId="0355FEC5" w:rsidR="00090177" w:rsidRPr="00090177" w:rsidRDefault="00090177" w:rsidP="000901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What does evidence look like?</w:t>
            </w:r>
          </w:p>
          <w:p w14:paraId="562A111A" w14:textId="1C7BC5E2" w:rsidR="008E6C8C" w:rsidRPr="008B0032" w:rsidRDefault="00E32F58" w:rsidP="000A604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B72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Managing workload and wellbeing to build resilience</w:t>
            </w:r>
            <w:r w:rsidR="00AD56E7" w:rsidRPr="003B72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AD56E7" w:rsidRPr="008C63ED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(W</w:t>
            </w:r>
            <w:r w:rsidR="000D0A02" w:rsidRPr="008C63ED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orkshop</w:t>
            </w:r>
            <w:r w:rsidR="008C63ED" w:rsidRPr="008C63ED">
              <w:rPr>
                <w:rFonts w:ascii="Calibri" w:eastAsia="Times New Roman" w:hAnsi="Calibri" w:cs="Calibri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</w:tc>
        <w:tc>
          <w:tcPr>
            <w:tcW w:w="2549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26DEF5F4" w14:textId="344DB472" w:rsidR="007163A5" w:rsidRPr="0067203A" w:rsidRDefault="004E4082" w:rsidP="007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528E4D82" w14:textId="21EC2F90" w:rsidR="007163A5" w:rsidRPr="0067203A" w:rsidRDefault="004E4082" w:rsidP="007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vMerge w:val="restart"/>
            <w:shd w:val="clear" w:color="auto" w:fill="F4B084"/>
            <w:noWrap/>
          </w:tcPr>
          <w:p w14:paraId="614AE8F6" w14:textId="77777777" w:rsidR="00BF201C" w:rsidRDefault="007163A5" w:rsidP="006C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C308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SKAP</w:t>
            </w:r>
          </w:p>
          <w:p w14:paraId="271E5DA7" w14:textId="77777777" w:rsidR="00BF201C" w:rsidRDefault="00BF201C" w:rsidP="006C3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AAFD395" w14:textId="77777777" w:rsidR="00BF201C" w:rsidRPr="00BF201C" w:rsidRDefault="00896CC7" w:rsidP="00BF20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F2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How do we plan for progress in the medium term? </w:t>
            </w:r>
          </w:p>
          <w:p w14:paraId="38405316" w14:textId="1689AC9D" w:rsidR="007163A5" w:rsidRPr="00BF201C" w:rsidRDefault="006C3081" w:rsidP="00BF201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BF20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How can we create and sustain a positive learning environment?</w:t>
            </w:r>
          </w:p>
        </w:tc>
      </w:tr>
      <w:tr w:rsidR="00C425AC" w:rsidRPr="0067203A" w14:paraId="52932E03" w14:textId="77777777" w:rsidTr="47316FA2">
        <w:trPr>
          <w:trHeight w:val="1222"/>
        </w:trPr>
        <w:tc>
          <w:tcPr>
            <w:tcW w:w="1126" w:type="dxa"/>
            <w:vMerge/>
            <w:noWrap/>
            <w:vAlign w:val="center"/>
          </w:tcPr>
          <w:p w14:paraId="0CB8DC69" w14:textId="77777777" w:rsidR="007163A5" w:rsidRPr="0067203A" w:rsidRDefault="007163A5" w:rsidP="006F4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5" w:type="dxa"/>
            <w:vMerge/>
            <w:noWrap/>
            <w:vAlign w:val="center"/>
          </w:tcPr>
          <w:p w14:paraId="2AEC5D1F" w14:textId="77777777" w:rsidR="007163A5" w:rsidRPr="0067203A" w:rsidRDefault="007163A5" w:rsidP="006F4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1" w:type="dxa"/>
            <w:shd w:val="clear" w:color="auto" w:fill="D0CECE"/>
            <w:noWrap/>
            <w:vAlign w:val="center"/>
          </w:tcPr>
          <w:p w14:paraId="48BD31D9" w14:textId="48F9470E" w:rsidR="00C425AC" w:rsidRPr="0067203A" w:rsidRDefault="007163A5" w:rsidP="006F4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Professional discussions about choice of learning episode. Beginning to plan the learning episode.</w:t>
            </w:r>
            <w:r w:rsidR="00D52EF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Equivalent of 0.5 day across the week</w:t>
            </w:r>
            <w:r w:rsidR="000A2CC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  <w:tc>
          <w:tcPr>
            <w:tcW w:w="2414" w:type="dxa"/>
            <w:vMerge/>
            <w:noWrap/>
            <w:vAlign w:val="center"/>
          </w:tcPr>
          <w:p w14:paraId="1D2E2588" w14:textId="77777777" w:rsidR="007163A5" w:rsidRPr="0067203A" w:rsidRDefault="007163A5" w:rsidP="006F4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49" w:type="dxa"/>
            <w:gridSpan w:val="2"/>
            <w:vMerge/>
            <w:noWrap/>
            <w:vAlign w:val="center"/>
          </w:tcPr>
          <w:p w14:paraId="0E6281C4" w14:textId="77777777" w:rsidR="007163A5" w:rsidRPr="0067203A" w:rsidRDefault="007163A5" w:rsidP="006F4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2"/>
            <w:vMerge/>
            <w:noWrap/>
            <w:vAlign w:val="center"/>
          </w:tcPr>
          <w:p w14:paraId="7418E7E2" w14:textId="77777777" w:rsidR="007163A5" w:rsidRPr="0067203A" w:rsidRDefault="007163A5" w:rsidP="006F4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vMerge/>
            <w:noWrap/>
            <w:vAlign w:val="center"/>
          </w:tcPr>
          <w:p w14:paraId="7A84C554" w14:textId="015C5A9B" w:rsidR="007163A5" w:rsidRPr="0067203A" w:rsidRDefault="007163A5" w:rsidP="006F495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C425AC" w:rsidRPr="0067203A" w14:paraId="593BF028" w14:textId="77777777" w:rsidTr="47316FA2">
        <w:trPr>
          <w:trHeight w:val="76"/>
        </w:trPr>
        <w:tc>
          <w:tcPr>
            <w:tcW w:w="1126" w:type="dxa"/>
            <w:vMerge w:val="restart"/>
            <w:noWrap/>
            <w:vAlign w:val="center"/>
            <w:hideMark/>
          </w:tcPr>
          <w:p w14:paraId="6A111BE5" w14:textId="034A1A33" w:rsidR="007163A5" w:rsidRPr="0067203A" w:rsidRDefault="007163A5" w:rsidP="007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="00BD20FD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/10/202</w:t>
            </w:r>
            <w:r w:rsidR="00474D7F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5" w:type="dxa"/>
            <w:vMerge w:val="restart"/>
            <w:noWrap/>
            <w:vAlign w:val="center"/>
            <w:hideMark/>
          </w:tcPr>
          <w:p w14:paraId="0AF53F4E" w14:textId="77777777" w:rsidR="007163A5" w:rsidRPr="0067203A" w:rsidRDefault="007163A5" w:rsidP="007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</w:p>
        </w:tc>
        <w:tc>
          <w:tcPr>
            <w:tcW w:w="2411" w:type="dxa"/>
            <w:shd w:val="clear" w:color="auto" w:fill="C6E0B4"/>
            <w:noWrap/>
            <w:vAlign w:val="center"/>
            <w:hideMark/>
          </w:tcPr>
          <w:p w14:paraId="35E815A6" w14:textId="219CEE6A" w:rsidR="007163A5" w:rsidRPr="0067203A" w:rsidRDefault="007163A5" w:rsidP="007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ITAP 2 – </w:t>
            </w:r>
            <w:r w:rsidR="004E4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–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 day</w:t>
            </w:r>
            <w:proofErr w:type="gramEnd"/>
            <w:r w:rsidR="000A2C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equiv.</w:t>
            </w:r>
          </w:p>
        </w:tc>
        <w:tc>
          <w:tcPr>
            <w:tcW w:w="2414" w:type="dxa"/>
            <w:vMerge w:val="restart"/>
            <w:shd w:val="clear" w:color="auto" w:fill="BDD7EE"/>
            <w:noWrap/>
            <w:hideMark/>
          </w:tcPr>
          <w:p w14:paraId="1ECD5250" w14:textId="77777777" w:rsidR="00BC4DDE" w:rsidRPr="008B0032" w:rsidRDefault="007163A5" w:rsidP="008B0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B003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PES</w:t>
            </w:r>
          </w:p>
          <w:p w14:paraId="14C43A96" w14:textId="77777777" w:rsidR="00BC4DDE" w:rsidRDefault="00BC4DDE" w:rsidP="008B00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501F65C" w14:textId="1F66BB0C" w:rsidR="00BC4DDE" w:rsidRPr="003B721B" w:rsidRDefault="5A31EBAC" w:rsidP="000A604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B72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357BE614" w:rsidRPr="003B72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Hand-in for L7</w:t>
            </w:r>
            <w:r w:rsidR="00F22FF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="357BE614" w:rsidRPr="003B72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Part </w:t>
            </w:r>
            <w:r w:rsidR="00F22FF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</w:t>
            </w:r>
            <w:r w:rsidR="68252851" w:rsidRPr="003B72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  <w:r w:rsidR="357BE614" w:rsidRPr="003B72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Launch for L7</w:t>
            </w:r>
            <w:r w:rsidR="00F22FF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="357BE614" w:rsidRPr="003B72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Parts </w:t>
            </w:r>
            <w:r w:rsidR="00F22FF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</w:t>
            </w:r>
            <w:r w:rsidR="357BE614" w:rsidRPr="003B72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and</w:t>
            </w:r>
            <w:r w:rsidR="00F22FF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c</w:t>
            </w:r>
          </w:p>
          <w:p w14:paraId="378EAA4F" w14:textId="110E27A0" w:rsidR="000E7A35" w:rsidRPr="003B721B" w:rsidRDefault="00290DBC" w:rsidP="000A6042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B72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Teacher </w:t>
            </w:r>
            <w:r w:rsidR="00195B72" w:rsidRPr="003B72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experiences of prejudice: lived experiences and </w:t>
            </w:r>
            <w:r w:rsidR="004B232F" w:rsidRPr="003B72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recourse</w:t>
            </w:r>
          </w:p>
          <w:p w14:paraId="23935993" w14:textId="66540C09" w:rsidR="000E7A35" w:rsidRPr="008B0032" w:rsidRDefault="20B4E374" w:rsidP="1E7DE08E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B721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Children’s mental health</w:t>
            </w:r>
            <w:r w:rsidR="007A738A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(external speaker)</w:t>
            </w:r>
          </w:p>
        </w:tc>
        <w:tc>
          <w:tcPr>
            <w:tcW w:w="2549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66E00ED4" w14:textId="09905B52" w:rsidR="007163A5" w:rsidRPr="0067203A" w:rsidRDefault="004E4082" w:rsidP="007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3CA5BE39" w14:textId="21A730BE" w:rsidR="007163A5" w:rsidRPr="0067203A" w:rsidRDefault="004E4082" w:rsidP="007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shd w:val="clear" w:color="auto" w:fill="C6E0B4"/>
            <w:noWrap/>
            <w:vAlign w:val="center"/>
            <w:hideMark/>
          </w:tcPr>
          <w:p w14:paraId="3D7F5711" w14:textId="531282AC" w:rsidR="007163A5" w:rsidRPr="0067203A" w:rsidRDefault="007163A5" w:rsidP="007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ITAP 2 – SKAP – 0.5 day</w:t>
            </w:r>
          </w:p>
        </w:tc>
      </w:tr>
      <w:tr w:rsidR="00C425AC" w:rsidRPr="0067203A" w14:paraId="4E2131EE" w14:textId="77777777" w:rsidTr="47316FA2">
        <w:trPr>
          <w:trHeight w:val="1608"/>
        </w:trPr>
        <w:tc>
          <w:tcPr>
            <w:tcW w:w="1126" w:type="dxa"/>
            <w:vMerge/>
            <w:noWrap/>
            <w:vAlign w:val="center"/>
          </w:tcPr>
          <w:p w14:paraId="15FADF0A" w14:textId="77777777" w:rsidR="007163A5" w:rsidRPr="0067203A" w:rsidRDefault="007163A5" w:rsidP="007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5" w:type="dxa"/>
            <w:vMerge/>
            <w:noWrap/>
            <w:vAlign w:val="center"/>
          </w:tcPr>
          <w:p w14:paraId="544B4638" w14:textId="77777777" w:rsidR="007163A5" w:rsidRPr="0067203A" w:rsidRDefault="007163A5" w:rsidP="007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D0CECE"/>
            <w:noWrap/>
            <w:vAlign w:val="center"/>
          </w:tcPr>
          <w:p w14:paraId="66D1A609" w14:textId="3296164C" w:rsidR="00C425AC" w:rsidRPr="00ED7DB5" w:rsidRDefault="007163A5" w:rsidP="00ED7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Additional observations and planning the signature pedagogies the learning episode.</w:t>
            </w:r>
            <w:r w:rsidR="00ED7D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Equivalent of 0.5 day across the week</w:t>
            </w:r>
          </w:p>
        </w:tc>
        <w:tc>
          <w:tcPr>
            <w:tcW w:w="2414" w:type="dxa"/>
            <w:vMerge/>
            <w:noWrap/>
            <w:vAlign w:val="center"/>
          </w:tcPr>
          <w:p w14:paraId="13DBA35B" w14:textId="77777777" w:rsidR="007163A5" w:rsidRDefault="007163A5" w:rsidP="007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49" w:type="dxa"/>
            <w:gridSpan w:val="2"/>
            <w:vMerge/>
            <w:noWrap/>
            <w:vAlign w:val="center"/>
          </w:tcPr>
          <w:p w14:paraId="6C1685BD" w14:textId="77777777" w:rsidR="007163A5" w:rsidRPr="0067203A" w:rsidRDefault="007163A5" w:rsidP="007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2"/>
            <w:vMerge/>
            <w:noWrap/>
            <w:vAlign w:val="center"/>
          </w:tcPr>
          <w:p w14:paraId="37159FE4" w14:textId="77777777" w:rsidR="007163A5" w:rsidRPr="0067203A" w:rsidRDefault="007163A5" w:rsidP="007163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4B084"/>
            <w:noWrap/>
          </w:tcPr>
          <w:p w14:paraId="6B8BED52" w14:textId="4FFFDB6A" w:rsidR="003D7B80" w:rsidRPr="00231AC6" w:rsidRDefault="007163A5" w:rsidP="00980A6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31A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Sharing plans for signature pedagogies learning episodes. Relevant discussion and feedback</w:t>
            </w:r>
            <w:r w:rsidR="005130E1" w:rsidRPr="00231A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/ practising in session</w:t>
            </w:r>
          </w:p>
          <w:p w14:paraId="53A3CDF6" w14:textId="4AA75CF7" w:rsidR="003D7B80" w:rsidRPr="00231AC6" w:rsidRDefault="00044A8F" w:rsidP="00231AC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31A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How can I support individuals in my subject?</w:t>
            </w:r>
          </w:p>
        </w:tc>
      </w:tr>
      <w:tr w:rsidR="00201A8D" w:rsidRPr="0067203A" w14:paraId="47354C8B" w14:textId="77777777" w:rsidTr="47316FA2">
        <w:trPr>
          <w:trHeight w:val="409"/>
        </w:trPr>
        <w:tc>
          <w:tcPr>
            <w:tcW w:w="11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B790539" w14:textId="26689F79" w:rsidR="00201A8D" w:rsidRPr="0067203A" w:rsidRDefault="00201A8D" w:rsidP="00672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2</w:t>
            </w:r>
            <w:r w:rsidR="00BD20FD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/10/202</w:t>
            </w:r>
            <w:r w:rsidR="00474D7F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5DE30F" w14:textId="77777777" w:rsidR="00201A8D" w:rsidRPr="0067203A" w:rsidRDefault="00201A8D" w:rsidP="006720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12257" w:type="dxa"/>
            <w:gridSpan w:val="7"/>
            <w:tcBorders>
              <w:bottom w:val="single" w:sz="4" w:space="0" w:color="auto"/>
            </w:tcBorders>
            <w:shd w:val="clear" w:color="auto" w:fill="C896C1"/>
            <w:noWrap/>
            <w:vAlign w:val="center"/>
            <w:hideMark/>
          </w:tcPr>
          <w:p w14:paraId="6D754718" w14:textId="77F63AB4" w:rsidR="00201A8D" w:rsidRPr="00F7326A" w:rsidRDefault="00F7326A" w:rsidP="00F7326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95741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October Half Term</w:t>
            </w:r>
          </w:p>
        </w:tc>
      </w:tr>
      <w:tr w:rsidR="00792C85" w:rsidRPr="0067203A" w14:paraId="1EF65D4B" w14:textId="77777777" w:rsidTr="47316FA2">
        <w:trPr>
          <w:trHeight w:val="76"/>
        </w:trPr>
        <w:tc>
          <w:tcPr>
            <w:tcW w:w="112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62C64ED4" w14:textId="10094567" w:rsidR="00792C85" w:rsidRPr="0067203A" w:rsidRDefault="00792C85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BD20FD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/11/202</w:t>
            </w:r>
            <w:r w:rsidR="00474D7F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51139D6" w14:textId="77777777" w:rsidR="00792C85" w:rsidRPr="0067203A" w:rsidRDefault="00792C85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9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303806E6" w14:textId="41B63323" w:rsidR="00792C85" w:rsidRPr="0067203A" w:rsidRDefault="00792C85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ITAP 2 – </w:t>
            </w:r>
            <w:r w:rsidR="004E4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– </w:t>
            </w:r>
            <w:proofErr w:type="gramStart"/>
            <w:r w:rsidR="000554E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0.5 day</w:t>
            </w:r>
            <w:proofErr w:type="gramEnd"/>
            <w:r w:rsidR="000A2C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equiv.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06D841D" w14:textId="4B751FAD" w:rsidR="00792C85" w:rsidRPr="0067203A" w:rsidRDefault="004E4082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34722F37" w14:textId="12E68630" w:rsidR="00792C85" w:rsidRPr="0067203A" w:rsidRDefault="004E4082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B8A335D" w14:textId="692BB5C9" w:rsidR="00792C85" w:rsidRPr="0067203A" w:rsidRDefault="004E4082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tcBorders>
              <w:top w:val="single" w:sz="4" w:space="0" w:color="auto"/>
            </w:tcBorders>
            <w:shd w:val="clear" w:color="auto" w:fill="C6E0B4"/>
            <w:noWrap/>
            <w:vAlign w:val="center"/>
            <w:hideMark/>
          </w:tcPr>
          <w:p w14:paraId="1FE13D38" w14:textId="4678A26A" w:rsidR="00792C85" w:rsidRPr="0067203A" w:rsidRDefault="00792C85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13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ITAP 2 – SKAP – 0.5 day</w:t>
            </w:r>
          </w:p>
        </w:tc>
      </w:tr>
      <w:tr w:rsidR="00792C85" w:rsidRPr="0067203A" w14:paraId="6017ACD9" w14:textId="77777777" w:rsidTr="47316FA2">
        <w:trPr>
          <w:trHeight w:val="573"/>
        </w:trPr>
        <w:tc>
          <w:tcPr>
            <w:tcW w:w="1126" w:type="dxa"/>
            <w:vMerge/>
            <w:noWrap/>
            <w:vAlign w:val="center"/>
          </w:tcPr>
          <w:p w14:paraId="5D335341" w14:textId="77777777" w:rsidR="00792C85" w:rsidRPr="0067203A" w:rsidRDefault="00792C85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5" w:type="dxa"/>
            <w:vMerge/>
            <w:noWrap/>
            <w:vAlign w:val="center"/>
          </w:tcPr>
          <w:p w14:paraId="150DC3ED" w14:textId="77777777" w:rsidR="00792C85" w:rsidRPr="0067203A" w:rsidRDefault="00792C85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1" w:type="dxa"/>
            <w:shd w:val="clear" w:color="auto" w:fill="D0CECE"/>
            <w:noWrap/>
            <w:vAlign w:val="center"/>
          </w:tcPr>
          <w:p w14:paraId="5F48317B" w14:textId="25C2216B" w:rsidR="00792C85" w:rsidRDefault="00792C85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Delivery of signature pedagogies learning episode. </w:t>
            </w:r>
          </w:p>
          <w:p w14:paraId="6F9F294D" w14:textId="77777777" w:rsidR="00792C85" w:rsidRDefault="00792C85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Feedback and discussions with host teacher</w:t>
            </w:r>
          </w:p>
          <w:p w14:paraId="4C22105F" w14:textId="63660BE5" w:rsidR="00792C85" w:rsidRDefault="00792C85" w:rsidP="00ED7D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Review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 light of</w:t>
            </w:r>
            <w:proofErr w:type="gramEnd"/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literature.</w:t>
            </w:r>
            <w:r w:rsidR="005C4C5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ED7DB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Equivalent of 0.5 day across the week.</w:t>
            </w:r>
          </w:p>
        </w:tc>
        <w:tc>
          <w:tcPr>
            <w:tcW w:w="2414" w:type="dxa"/>
            <w:vMerge/>
            <w:noWrap/>
            <w:vAlign w:val="center"/>
          </w:tcPr>
          <w:p w14:paraId="51DAEBF8" w14:textId="77777777" w:rsidR="00792C85" w:rsidRDefault="00792C85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49" w:type="dxa"/>
            <w:gridSpan w:val="2"/>
            <w:vMerge/>
            <w:noWrap/>
            <w:vAlign w:val="center"/>
          </w:tcPr>
          <w:p w14:paraId="569B72AB" w14:textId="77777777" w:rsidR="00792C85" w:rsidRPr="0067203A" w:rsidRDefault="00792C85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2"/>
            <w:vMerge/>
            <w:noWrap/>
            <w:vAlign w:val="center"/>
          </w:tcPr>
          <w:p w14:paraId="248AE157" w14:textId="77777777" w:rsidR="00792C85" w:rsidRPr="0067203A" w:rsidRDefault="00792C85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shd w:val="clear" w:color="auto" w:fill="F4B084"/>
            <w:noWrap/>
          </w:tcPr>
          <w:p w14:paraId="5542085F" w14:textId="1741BD01" w:rsidR="00792C85" w:rsidRPr="00FB0106" w:rsidRDefault="00723737" w:rsidP="00FB010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B0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Peer sharing and review of key learning points from ITAP inc. consideration of amendments or improvements to the signature pedagogy </w:t>
            </w:r>
            <w:r w:rsidR="00FB0106" w:rsidRPr="00FB0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episode</w:t>
            </w:r>
          </w:p>
          <w:p w14:paraId="7EF38A90" w14:textId="6B63A726" w:rsidR="003D7B80" w:rsidRPr="00FB0106" w:rsidRDefault="00EA2494" w:rsidP="00FB010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PLUS:</w:t>
            </w:r>
            <w:r w:rsidR="004B23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FB0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</w:t>
            </w:r>
            <w:r w:rsidR="00352559" w:rsidRPr="00FB0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anguage</w:t>
            </w:r>
            <w:r w:rsidR="00A03569" w:rsidRPr="00FB0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FB0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</w:t>
            </w:r>
            <w:r w:rsidR="00A03569" w:rsidRPr="00FB0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the classroom</w:t>
            </w:r>
          </w:p>
        </w:tc>
      </w:tr>
      <w:tr w:rsidR="00C425AC" w:rsidRPr="0067203A" w14:paraId="498A3E7F" w14:textId="77777777" w:rsidTr="47316FA2">
        <w:trPr>
          <w:trHeight w:val="1391"/>
        </w:trPr>
        <w:tc>
          <w:tcPr>
            <w:tcW w:w="1126" w:type="dxa"/>
            <w:noWrap/>
            <w:vAlign w:val="center"/>
            <w:hideMark/>
          </w:tcPr>
          <w:p w14:paraId="6C65D8D1" w14:textId="26DDEBFF" w:rsidR="005F0060" w:rsidRPr="0067203A" w:rsidRDefault="005F0060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="00BD20FD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/11/202</w:t>
            </w:r>
            <w:r w:rsidR="00474D7F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5" w:type="dxa"/>
            <w:noWrap/>
            <w:vAlign w:val="center"/>
            <w:hideMark/>
          </w:tcPr>
          <w:p w14:paraId="7DFD9CD3" w14:textId="77777777" w:rsidR="005F0060" w:rsidRPr="0067203A" w:rsidRDefault="005F0060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10</w:t>
            </w:r>
          </w:p>
        </w:tc>
        <w:tc>
          <w:tcPr>
            <w:tcW w:w="2411" w:type="dxa"/>
            <w:shd w:val="clear" w:color="auto" w:fill="D0CECE"/>
            <w:noWrap/>
            <w:vAlign w:val="center"/>
            <w:hideMark/>
          </w:tcPr>
          <w:p w14:paraId="01BD87A7" w14:textId="43265E0F" w:rsidR="005F0060" w:rsidRPr="0067203A" w:rsidRDefault="004E4082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4" w:type="dxa"/>
            <w:shd w:val="clear" w:color="auto" w:fill="D0CECE"/>
            <w:noWrap/>
            <w:vAlign w:val="center"/>
            <w:hideMark/>
          </w:tcPr>
          <w:p w14:paraId="5F09D2C7" w14:textId="5E061213" w:rsidR="005F0060" w:rsidRPr="0067203A" w:rsidRDefault="004E4082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549" w:type="dxa"/>
            <w:gridSpan w:val="2"/>
            <w:shd w:val="clear" w:color="auto" w:fill="D0CECE"/>
            <w:noWrap/>
            <w:vAlign w:val="center"/>
            <w:hideMark/>
          </w:tcPr>
          <w:p w14:paraId="16E81695" w14:textId="0516FFFF" w:rsidR="005F0060" w:rsidRPr="0067203A" w:rsidRDefault="004E4082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shd w:val="clear" w:color="auto" w:fill="D0CECE"/>
            <w:noWrap/>
            <w:vAlign w:val="center"/>
            <w:hideMark/>
          </w:tcPr>
          <w:p w14:paraId="60B70707" w14:textId="43056115" w:rsidR="005F0060" w:rsidRPr="0067203A" w:rsidRDefault="004E4082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shd w:val="clear" w:color="auto" w:fill="F4B084"/>
            <w:noWrap/>
            <w:vAlign w:val="center"/>
            <w:hideMark/>
          </w:tcPr>
          <w:p w14:paraId="02E1662A" w14:textId="77777777" w:rsidR="00FB0106" w:rsidRPr="00FB0106" w:rsidRDefault="007263D5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B01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SKAP </w:t>
            </w:r>
          </w:p>
          <w:p w14:paraId="0A072316" w14:textId="77777777" w:rsidR="00FB0106" w:rsidRPr="00FB0106" w:rsidRDefault="00FB0106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8957A85" w14:textId="1C191A00" w:rsidR="005F0060" w:rsidRPr="00FB0106" w:rsidRDefault="00034122" w:rsidP="00FB01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B010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Subject specific issues in planning and teaching </w:t>
            </w:r>
          </w:p>
        </w:tc>
      </w:tr>
      <w:tr w:rsidR="00E942F3" w:rsidRPr="0067203A" w14:paraId="5B9510BE" w14:textId="77777777" w:rsidTr="47316FA2">
        <w:trPr>
          <w:trHeight w:val="71"/>
        </w:trPr>
        <w:tc>
          <w:tcPr>
            <w:tcW w:w="1126" w:type="dxa"/>
            <w:vMerge w:val="restart"/>
            <w:noWrap/>
            <w:vAlign w:val="center"/>
            <w:hideMark/>
          </w:tcPr>
          <w:p w14:paraId="578C637B" w14:textId="3EE86297" w:rsidR="00E942F3" w:rsidRPr="0067203A" w:rsidRDefault="00E942F3" w:rsidP="00E94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="00BD20FD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/11/202</w:t>
            </w:r>
            <w:r w:rsidR="00474D7F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5" w:type="dxa"/>
            <w:vMerge w:val="restart"/>
            <w:noWrap/>
            <w:vAlign w:val="center"/>
            <w:hideMark/>
          </w:tcPr>
          <w:p w14:paraId="58DAF0B9" w14:textId="77777777" w:rsidR="00E942F3" w:rsidRPr="0067203A" w:rsidRDefault="00E942F3" w:rsidP="00E94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2411" w:type="dxa"/>
            <w:vMerge w:val="restart"/>
            <w:shd w:val="clear" w:color="auto" w:fill="D0CECE"/>
            <w:noWrap/>
            <w:vAlign w:val="center"/>
            <w:hideMark/>
          </w:tcPr>
          <w:p w14:paraId="34A82111" w14:textId="457C4654" w:rsidR="00E942F3" w:rsidRPr="0067203A" w:rsidRDefault="004E4082" w:rsidP="00E94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4" w:type="dxa"/>
            <w:vMerge w:val="restart"/>
            <w:shd w:val="clear" w:color="auto" w:fill="D0CECE"/>
            <w:noWrap/>
            <w:vAlign w:val="center"/>
            <w:hideMark/>
          </w:tcPr>
          <w:p w14:paraId="3109468B" w14:textId="414A8577" w:rsidR="00E942F3" w:rsidRPr="0067203A" w:rsidRDefault="004E4082" w:rsidP="00E94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549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4BE41345" w14:textId="0555AA8D" w:rsidR="00E942F3" w:rsidRPr="0067203A" w:rsidRDefault="004E4082" w:rsidP="00E94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07C41091" w14:textId="4220F204" w:rsidR="00E942F3" w:rsidRPr="0067203A" w:rsidRDefault="004E4082" w:rsidP="00E94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shd w:val="clear" w:color="auto" w:fill="C6E0B4"/>
            <w:noWrap/>
            <w:vAlign w:val="center"/>
            <w:hideMark/>
          </w:tcPr>
          <w:p w14:paraId="07BC3DA1" w14:textId="0DA7AB94" w:rsidR="00E942F3" w:rsidRPr="0067203A" w:rsidRDefault="00E942F3" w:rsidP="00E94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13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ITAP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513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– SKAP –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513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day</w:t>
            </w:r>
          </w:p>
        </w:tc>
      </w:tr>
      <w:tr w:rsidR="00E942F3" w:rsidRPr="0067203A" w14:paraId="433CB85F" w14:textId="77777777" w:rsidTr="47316FA2">
        <w:trPr>
          <w:trHeight w:val="1452"/>
        </w:trPr>
        <w:tc>
          <w:tcPr>
            <w:tcW w:w="1126" w:type="dxa"/>
            <w:vMerge/>
            <w:noWrap/>
            <w:vAlign w:val="center"/>
          </w:tcPr>
          <w:p w14:paraId="78CFBC4B" w14:textId="77777777" w:rsidR="00E942F3" w:rsidRPr="0067203A" w:rsidRDefault="00E942F3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5" w:type="dxa"/>
            <w:vMerge/>
            <w:noWrap/>
            <w:vAlign w:val="center"/>
          </w:tcPr>
          <w:p w14:paraId="547791B1" w14:textId="77777777" w:rsidR="00E942F3" w:rsidRPr="0067203A" w:rsidRDefault="00E942F3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1" w:type="dxa"/>
            <w:vMerge/>
            <w:noWrap/>
            <w:vAlign w:val="center"/>
          </w:tcPr>
          <w:p w14:paraId="0A1D044D" w14:textId="77777777" w:rsidR="00E942F3" w:rsidRPr="0067203A" w:rsidRDefault="00E942F3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4" w:type="dxa"/>
            <w:vMerge/>
            <w:noWrap/>
            <w:vAlign w:val="center"/>
          </w:tcPr>
          <w:p w14:paraId="163ABF03" w14:textId="77777777" w:rsidR="00E942F3" w:rsidRPr="0067203A" w:rsidRDefault="00E942F3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49" w:type="dxa"/>
            <w:gridSpan w:val="2"/>
            <w:vMerge/>
            <w:noWrap/>
            <w:vAlign w:val="center"/>
          </w:tcPr>
          <w:p w14:paraId="66BEA30A" w14:textId="77777777" w:rsidR="00E942F3" w:rsidRPr="0067203A" w:rsidRDefault="00E942F3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2"/>
            <w:vMerge/>
            <w:noWrap/>
            <w:vAlign w:val="center"/>
          </w:tcPr>
          <w:p w14:paraId="3A81A561" w14:textId="77777777" w:rsidR="00E942F3" w:rsidRPr="0067203A" w:rsidRDefault="00E942F3" w:rsidP="005F0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shd w:val="clear" w:color="auto" w:fill="F4B084"/>
            <w:noWrap/>
          </w:tcPr>
          <w:p w14:paraId="6C4A588A" w14:textId="77777777" w:rsidR="00452D40" w:rsidRDefault="00452D40" w:rsidP="00452D4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52D4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Exploring the role of assessment in teaching.</w:t>
            </w:r>
          </w:p>
          <w:p w14:paraId="6E6CC711" w14:textId="77777777" w:rsidR="00452D40" w:rsidRDefault="00452D40" w:rsidP="00452D4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52D4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Reflecting on school experiences of assessment.</w:t>
            </w:r>
          </w:p>
          <w:p w14:paraId="4231EEC6" w14:textId="77777777" w:rsidR="00452D40" w:rsidRDefault="00452D40" w:rsidP="00452D4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52D4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Developing a diagnostic assessment toolkit.</w:t>
            </w:r>
          </w:p>
          <w:p w14:paraId="1AB23F8D" w14:textId="78BB3D77" w:rsidR="00F51299" w:rsidRPr="00452D40" w:rsidRDefault="00452D40" w:rsidP="00452D4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52D4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Planning to implement diagnostic assessment.</w:t>
            </w:r>
          </w:p>
        </w:tc>
      </w:tr>
      <w:tr w:rsidR="00792C85" w:rsidRPr="0067203A" w14:paraId="1C6297A0" w14:textId="77777777" w:rsidTr="47316FA2">
        <w:trPr>
          <w:trHeight w:val="71"/>
        </w:trPr>
        <w:tc>
          <w:tcPr>
            <w:tcW w:w="1126" w:type="dxa"/>
            <w:vMerge w:val="restart"/>
            <w:noWrap/>
            <w:vAlign w:val="center"/>
            <w:hideMark/>
          </w:tcPr>
          <w:p w14:paraId="00B03F44" w14:textId="3026BBD5" w:rsidR="00474D7F" w:rsidRPr="0067203A" w:rsidRDefault="00792C85" w:rsidP="00474D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="00BD20FD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/11/202</w:t>
            </w:r>
            <w:r w:rsidR="00474D7F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5" w:type="dxa"/>
            <w:vMerge w:val="restart"/>
            <w:noWrap/>
            <w:vAlign w:val="center"/>
            <w:hideMark/>
          </w:tcPr>
          <w:p w14:paraId="7FFED9F4" w14:textId="77777777" w:rsidR="00792C85" w:rsidRPr="0067203A" w:rsidRDefault="00792C85" w:rsidP="00E94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2411" w:type="dxa"/>
            <w:shd w:val="clear" w:color="auto" w:fill="C6E0B4"/>
            <w:noWrap/>
            <w:vAlign w:val="center"/>
            <w:hideMark/>
          </w:tcPr>
          <w:p w14:paraId="70F972A5" w14:textId="3B556F41" w:rsidR="00792C85" w:rsidRPr="0067203A" w:rsidRDefault="00792C85" w:rsidP="00E94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ITAP 3 – </w:t>
            </w:r>
            <w:r w:rsidR="004E4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– </w:t>
            </w:r>
            <w:r w:rsidR="00555B3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day</w:t>
            </w:r>
            <w:r w:rsidR="000A2C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equiv.</w:t>
            </w:r>
          </w:p>
        </w:tc>
        <w:tc>
          <w:tcPr>
            <w:tcW w:w="2414" w:type="dxa"/>
            <w:vMerge w:val="restart"/>
            <w:shd w:val="clear" w:color="auto" w:fill="D0CECE"/>
            <w:noWrap/>
            <w:vAlign w:val="center"/>
            <w:hideMark/>
          </w:tcPr>
          <w:p w14:paraId="2CB01755" w14:textId="4590A3A6" w:rsidR="00792C85" w:rsidRPr="0067203A" w:rsidRDefault="004E4082" w:rsidP="00E94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549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7A7BE73A" w14:textId="180FEA2C" w:rsidR="00792C85" w:rsidRPr="0067203A" w:rsidRDefault="004E4082" w:rsidP="00E94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7E62839E" w14:textId="0B213B69" w:rsidR="00792C85" w:rsidRPr="0067203A" w:rsidRDefault="004E4082" w:rsidP="00E94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vMerge w:val="restart"/>
            <w:shd w:val="clear" w:color="auto" w:fill="F4B084"/>
            <w:noWrap/>
          </w:tcPr>
          <w:p w14:paraId="532C7C9A" w14:textId="77777777" w:rsidR="00452D40" w:rsidRPr="00452D40" w:rsidRDefault="00792C85" w:rsidP="00452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52D4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SKAP</w:t>
            </w:r>
          </w:p>
          <w:p w14:paraId="79F5B69D" w14:textId="77777777" w:rsidR="00452D40" w:rsidRPr="00452D40" w:rsidRDefault="00452D40" w:rsidP="00452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46045CD" w14:textId="626BA10A" w:rsidR="00792C85" w:rsidRPr="00452D40" w:rsidRDefault="00034122" w:rsidP="00452D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452D4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Subject specific issues in planning and teaching</w:t>
            </w:r>
          </w:p>
        </w:tc>
      </w:tr>
      <w:tr w:rsidR="00792C85" w:rsidRPr="0067203A" w14:paraId="1BFCBEF6" w14:textId="77777777" w:rsidTr="47316FA2">
        <w:trPr>
          <w:trHeight w:val="194"/>
        </w:trPr>
        <w:tc>
          <w:tcPr>
            <w:tcW w:w="1126" w:type="dxa"/>
            <w:vMerge/>
            <w:noWrap/>
            <w:vAlign w:val="center"/>
          </w:tcPr>
          <w:p w14:paraId="1FA4630E" w14:textId="77777777" w:rsidR="00792C85" w:rsidRPr="0067203A" w:rsidRDefault="00792C85" w:rsidP="00E94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5" w:type="dxa"/>
            <w:vMerge/>
            <w:noWrap/>
            <w:vAlign w:val="center"/>
          </w:tcPr>
          <w:p w14:paraId="0078C6B6" w14:textId="77777777" w:rsidR="00792C85" w:rsidRPr="0067203A" w:rsidRDefault="00792C85" w:rsidP="00E94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1" w:type="dxa"/>
            <w:shd w:val="clear" w:color="auto" w:fill="D0CECE"/>
            <w:noWrap/>
            <w:vAlign w:val="center"/>
          </w:tcPr>
          <w:p w14:paraId="6EF1CE4F" w14:textId="34BEB1B3" w:rsidR="00792C85" w:rsidRDefault="008F454D" w:rsidP="00E94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Observations </w:t>
            </w:r>
            <w:r w:rsidR="00555B3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of </w:t>
            </w:r>
            <w:proofErr w:type="spellStart"/>
            <w:r w:rsidR="00555B3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AfL</w:t>
            </w:r>
            <w:proofErr w:type="spellEnd"/>
            <w:r w:rsidR="00555B3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, p</w:t>
            </w:r>
            <w:r w:rsidR="00792C8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rofessional experiments with </w:t>
            </w:r>
            <w:r w:rsidR="00251F3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diagnostic assessment</w:t>
            </w:r>
            <w:r w:rsidR="00792C8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ONE DAY </w:t>
            </w:r>
            <w:r w:rsidR="00555B3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equivalent across the fortnight.</w:t>
            </w:r>
          </w:p>
          <w:p w14:paraId="346BF78E" w14:textId="4A6E3645" w:rsidR="00792C85" w:rsidRPr="0067203A" w:rsidRDefault="00792C85" w:rsidP="00AF46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Feedback and discussions with host teacher</w:t>
            </w:r>
            <w:r w:rsidR="00AF46F9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  <w:tc>
          <w:tcPr>
            <w:tcW w:w="2414" w:type="dxa"/>
            <w:vMerge/>
            <w:noWrap/>
            <w:vAlign w:val="center"/>
          </w:tcPr>
          <w:p w14:paraId="2D04C859" w14:textId="77777777" w:rsidR="00792C85" w:rsidRPr="0067203A" w:rsidRDefault="00792C85" w:rsidP="00E94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49" w:type="dxa"/>
            <w:gridSpan w:val="2"/>
            <w:vMerge/>
            <w:noWrap/>
            <w:vAlign w:val="center"/>
          </w:tcPr>
          <w:p w14:paraId="2B86C16F" w14:textId="77777777" w:rsidR="00792C85" w:rsidRPr="0067203A" w:rsidRDefault="00792C85" w:rsidP="00E94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2"/>
            <w:vMerge/>
            <w:noWrap/>
            <w:vAlign w:val="center"/>
          </w:tcPr>
          <w:p w14:paraId="6BB778E7" w14:textId="77777777" w:rsidR="00792C85" w:rsidRPr="0067203A" w:rsidRDefault="00792C85" w:rsidP="00E94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vMerge/>
            <w:noWrap/>
            <w:vAlign w:val="center"/>
          </w:tcPr>
          <w:p w14:paraId="78A6399A" w14:textId="77777777" w:rsidR="00792C85" w:rsidRDefault="00792C85" w:rsidP="00E94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423906" w:rsidRPr="0067203A" w14:paraId="1841D06C" w14:textId="77777777" w:rsidTr="47316FA2">
        <w:trPr>
          <w:trHeight w:val="113"/>
        </w:trPr>
        <w:tc>
          <w:tcPr>
            <w:tcW w:w="1126" w:type="dxa"/>
            <w:vMerge w:val="restart"/>
            <w:noWrap/>
            <w:vAlign w:val="center"/>
            <w:hideMark/>
          </w:tcPr>
          <w:p w14:paraId="0D5F99EA" w14:textId="09E68757" w:rsidR="00423906" w:rsidRPr="0067203A" w:rsidRDefault="00423906" w:rsidP="0042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BD20FD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/12/202</w:t>
            </w:r>
            <w:r w:rsidR="00474D7F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5" w:type="dxa"/>
            <w:vMerge w:val="restart"/>
            <w:noWrap/>
            <w:vAlign w:val="center"/>
            <w:hideMark/>
          </w:tcPr>
          <w:p w14:paraId="4C200C88" w14:textId="77777777" w:rsidR="00423906" w:rsidRPr="0067203A" w:rsidRDefault="00423906" w:rsidP="0042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2411" w:type="dxa"/>
            <w:vMerge w:val="restart"/>
            <w:shd w:val="clear" w:color="auto" w:fill="D0CECE"/>
            <w:noWrap/>
            <w:vAlign w:val="center"/>
          </w:tcPr>
          <w:p w14:paraId="2E10E2F7" w14:textId="775CEE25" w:rsidR="00423906" w:rsidRPr="00C01DEB" w:rsidRDefault="004E4082" w:rsidP="0042390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4" w:type="dxa"/>
            <w:vMerge w:val="restart"/>
            <w:shd w:val="clear" w:color="auto" w:fill="D0CECE"/>
            <w:noWrap/>
            <w:vAlign w:val="center"/>
            <w:hideMark/>
          </w:tcPr>
          <w:p w14:paraId="58DFE2F7" w14:textId="18983873" w:rsidR="00423906" w:rsidRPr="00C01DEB" w:rsidRDefault="004E4082" w:rsidP="0042390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549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2012F147" w14:textId="6285552B" w:rsidR="00423906" w:rsidRPr="00C01DEB" w:rsidRDefault="004E4082" w:rsidP="0042390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11BEF894" w14:textId="049C5211" w:rsidR="00423906" w:rsidRPr="00C01DEB" w:rsidRDefault="004E4082" w:rsidP="0042390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shd w:val="clear" w:color="auto" w:fill="C6E0B4"/>
            <w:noWrap/>
            <w:vAlign w:val="center"/>
            <w:hideMark/>
          </w:tcPr>
          <w:p w14:paraId="6652F9B0" w14:textId="54918211" w:rsidR="00423906" w:rsidRPr="00C01DEB" w:rsidRDefault="00423906" w:rsidP="004239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01DEB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ITAP </w:t>
            </w:r>
            <w:r w:rsidRPr="00AC1B88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C01DEB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– SKAP – 0.5 day</w:t>
            </w:r>
          </w:p>
        </w:tc>
      </w:tr>
      <w:tr w:rsidR="00423906" w:rsidRPr="0067203A" w14:paraId="4208D6DF" w14:textId="77777777" w:rsidTr="47316FA2">
        <w:trPr>
          <w:trHeight w:val="113"/>
        </w:trPr>
        <w:tc>
          <w:tcPr>
            <w:tcW w:w="1126" w:type="dxa"/>
            <w:vMerge/>
            <w:noWrap/>
            <w:vAlign w:val="center"/>
          </w:tcPr>
          <w:p w14:paraId="51577F35" w14:textId="77777777" w:rsidR="00423906" w:rsidRPr="0067203A" w:rsidRDefault="00423906" w:rsidP="0042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5" w:type="dxa"/>
            <w:vMerge/>
            <w:noWrap/>
            <w:vAlign w:val="center"/>
          </w:tcPr>
          <w:p w14:paraId="24B80493" w14:textId="77777777" w:rsidR="00423906" w:rsidRPr="0067203A" w:rsidRDefault="00423906" w:rsidP="00423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1" w:type="dxa"/>
            <w:vMerge/>
            <w:noWrap/>
            <w:vAlign w:val="center"/>
          </w:tcPr>
          <w:p w14:paraId="42943998" w14:textId="77777777" w:rsidR="00423906" w:rsidRPr="00C01DEB" w:rsidRDefault="00423906" w:rsidP="004239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4" w:type="dxa"/>
            <w:vMerge/>
            <w:noWrap/>
            <w:vAlign w:val="center"/>
          </w:tcPr>
          <w:p w14:paraId="4B724CEB" w14:textId="77777777" w:rsidR="00423906" w:rsidRPr="00C01DEB" w:rsidRDefault="00423906" w:rsidP="004239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49" w:type="dxa"/>
            <w:gridSpan w:val="2"/>
            <w:vMerge/>
            <w:noWrap/>
            <w:vAlign w:val="center"/>
          </w:tcPr>
          <w:p w14:paraId="7AFD9EE5" w14:textId="77777777" w:rsidR="00423906" w:rsidRPr="00C01DEB" w:rsidRDefault="00423906" w:rsidP="004239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2"/>
            <w:vMerge/>
            <w:noWrap/>
            <w:vAlign w:val="center"/>
          </w:tcPr>
          <w:p w14:paraId="6EC5BAFD" w14:textId="77777777" w:rsidR="00423906" w:rsidRPr="00C01DEB" w:rsidRDefault="00423906" w:rsidP="0042390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shd w:val="clear" w:color="auto" w:fill="F4B084"/>
            <w:noWrap/>
            <w:vAlign w:val="center"/>
          </w:tcPr>
          <w:p w14:paraId="18E61836" w14:textId="77777777" w:rsidR="00AC1B88" w:rsidRPr="00AC1B88" w:rsidRDefault="00423906" w:rsidP="00AC1B8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C1B8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Reviewing impact of diagnostic assessment</w:t>
            </w:r>
            <w:r w:rsidR="00AC1B88" w:rsidRPr="00AC1B8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s. </w:t>
            </w:r>
            <w:r w:rsidRPr="00AC1B8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Reflection and key learning points</w:t>
            </w:r>
          </w:p>
          <w:p w14:paraId="32A3693B" w14:textId="3E00E795" w:rsidR="000860FB" w:rsidRPr="00AC1B88" w:rsidRDefault="00EA2494" w:rsidP="00AC1B88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PLUS: </w:t>
            </w:r>
            <w:r w:rsidR="000A53A4" w:rsidRPr="00AC1B8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What does progress look like in my subject</w:t>
            </w:r>
            <w:r w:rsidR="00BA028D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and individual support to review progress and portfolio review.</w:t>
            </w:r>
          </w:p>
        </w:tc>
      </w:tr>
      <w:tr w:rsidR="00A3309D" w:rsidRPr="0067203A" w14:paraId="76FF4A90" w14:textId="77777777" w:rsidTr="47316FA2">
        <w:trPr>
          <w:trHeight w:val="639"/>
        </w:trPr>
        <w:tc>
          <w:tcPr>
            <w:tcW w:w="1126" w:type="dxa"/>
            <w:noWrap/>
            <w:vAlign w:val="center"/>
            <w:hideMark/>
          </w:tcPr>
          <w:p w14:paraId="2FE57FE6" w14:textId="76703BCE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0</w:t>
            </w:r>
            <w:r w:rsidR="00BD20FD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/12/202</w:t>
            </w:r>
            <w:r w:rsidR="00474D7F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5" w:type="dxa"/>
            <w:noWrap/>
            <w:vAlign w:val="center"/>
            <w:hideMark/>
          </w:tcPr>
          <w:p w14:paraId="4ADEC887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2411" w:type="dxa"/>
            <w:shd w:val="clear" w:color="auto" w:fill="D0CECE"/>
            <w:noWrap/>
            <w:vAlign w:val="center"/>
            <w:hideMark/>
          </w:tcPr>
          <w:p w14:paraId="2906CF08" w14:textId="69F6AA54" w:rsidR="00A3309D" w:rsidRPr="00C01DEB" w:rsidRDefault="004E4082" w:rsidP="00A3309D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4" w:type="dxa"/>
            <w:shd w:val="clear" w:color="auto" w:fill="D0CECE"/>
            <w:noWrap/>
            <w:vAlign w:val="center"/>
            <w:hideMark/>
          </w:tcPr>
          <w:p w14:paraId="05413735" w14:textId="5F4AD18A" w:rsidR="00A3309D" w:rsidRPr="00C01DEB" w:rsidRDefault="004E4082" w:rsidP="00A3309D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549" w:type="dxa"/>
            <w:gridSpan w:val="2"/>
            <w:shd w:val="clear" w:color="auto" w:fill="D0CECE"/>
            <w:noWrap/>
            <w:vAlign w:val="center"/>
            <w:hideMark/>
          </w:tcPr>
          <w:p w14:paraId="31EFA2CE" w14:textId="6DA3440F" w:rsidR="00A3309D" w:rsidRPr="00C01DEB" w:rsidRDefault="004E4082" w:rsidP="00A3309D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shd w:val="clear" w:color="auto" w:fill="D0CECE"/>
            <w:noWrap/>
            <w:vAlign w:val="center"/>
            <w:hideMark/>
          </w:tcPr>
          <w:p w14:paraId="5145754D" w14:textId="093B0FC9" w:rsidR="00A3309D" w:rsidRPr="00C01DEB" w:rsidRDefault="004E4082" w:rsidP="00A3309D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shd w:val="clear" w:color="auto" w:fill="F4B084"/>
            <w:noWrap/>
            <w:vAlign w:val="center"/>
          </w:tcPr>
          <w:p w14:paraId="44BE2E5F" w14:textId="77777777" w:rsidR="00AC1B88" w:rsidRDefault="00A3309D" w:rsidP="00A33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01DEB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SKAP</w:t>
            </w:r>
          </w:p>
          <w:p w14:paraId="2D01A46B" w14:textId="77777777" w:rsidR="00AC1B88" w:rsidRDefault="00AC1B88" w:rsidP="00A33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0B1FB36" w14:textId="0F2BB9D0" w:rsidR="0045097A" w:rsidRPr="00AC1B88" w:rsidRDefault="00A3309D" w:rsidP="008C63ED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C1B8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Subject specific issues in planning and teaching</w:t>
            </w:r>
          </w:p>
        </w:tc>
      </w:tr>
      <w:tr w:rsidR="00DC5E91" w:rsidRPr="0067203A" w14:paraId="088E0D0D" w14:textId="77777777" w:rsidTr="47316FA2">
        <w:trPr>
          <w:trHeight w:val="170"/>
        </w:trPr>
        <w:tc>
          <w:tcPr>
            <w:tcW w:w="1126" w:type="dxa"/>
            <w:noWrap/>
            <w:vAlign w:val="center"/>
            <w:hideMark/>
          </w:tcPr>
          <w:p w14:paraId="3ADC7192" w14:textId="5C49E16E" w:rsidR="00DC5E91" w:rsidRPr="0067203A" w:rsidRDefault="00DC5E91" w:rsidP="00DC5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="00BD20FD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/12/202</w:t>
            </w:r>
            <w:r w:rsidR="00474D7F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5" w:type="dxa"/>
            <w:noWrap/>
            <w:vAlign w:val="center"/>
            <w:hideMark/>
          </w:tcPr>
          <w:p w14:paraId="62C4A199" w14:textId="77777777" w:rsidR="00DC5E91" w:rsidRPr="0067203A" w:rsidRDefault="00DC5E91" w:rsidP="00DC5E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2411" w:type="dxa"/>
            <w:shd w:val="clear" w:color="auto" w:fill="BDD7EE"/>
            <w:noWrap/>
            <w:hideMark/>
          </w:tcPr>
          <w:p w14:paraId="368D592A" w14:textId="16EFF434" w:rsidR="00482389" w:rsidRPr="00482389" w:rsidRDefault="00482389" w:rsidP="0048238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B28FD4E" w14:textId="77777777" w:rsidR="00A13995" w:rsidRPr="00A13995" w:rsidRDefault="00A13995" w:rsidP="00A1399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07A34C1" w14:textId="700D4FB1" w:rsidR="00906835" w:rsidRPr="005B1F7E" w:rsidRDefault="00906835" w:rsidP="005B1F7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4" w:type="dxa"/>
            <w:shd w:val="clear" w:color="auto" w:fill="F4B084"/>
            <w:noWrap/>
            <w:hideMark/>
          </w:tcPr>
          <w:p w14:paraId="4850B062" w14:textId="77777777" w:rsidR="00AC1B88" w:rsidRDefault="00AC1B88" w:rsidP="00AC1B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01DEB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SKAP</w:t>
            </w:r>
          </w:p>
          <w:p w14:paraId="5A8B86B4" w14:textId="77777777" w:rsidR="00AC1B88" w:rsidRDefault="00AC1B88" w:rsidP="00AC1B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B4693D9" w14:textId="35BB7ED5" w:rsidR="00DC5E91" w:rsidRPr="00DC5E91" w:rsidRDefault="00AC1B88" w:rsidP="00AC1B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C1B8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Subject specific issues in planning and teaching</w:t>
            </w:r>
          </w:p>
        </w:tc>
        <w:tc>
          <w:tcPr>
            <w:tcW w:w="2549" w:type="dxa"/>
            <w:gridSpan w:val="2"/>
            <w:shd w:val="clear" w:color="auto" w:fill="BDD7EE"/>
            <w:noWrap/>
            <w:hideMark/>
          </w:tcPr>
          <w:p w14:paraId="7EB1D792" w14:textId="77777777" w:rsidR="000E2004" w:rsidRDefault="000E2004" w:rsidP="00DC5E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PES</w:t>
            </w:r>
          </w:p>
          <w:p w14:paraId="51C6F0CE" w14:textId="77777777" w:rsidR="000E2004" w:rsidRDefault="000E2004" w:rsidP="00DC5E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807AF70" w14:textId="77777777" w:rsidR="00DC5E91" w:rsidRDefault="00577C06" w:rsidP="00DC5E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Recruitment </w:t>
            </w:r>
            <w:r w:rsidR="006F1345" w:rsidRPr="000E200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Day</w:t>
            </w:r>
          </w:p>
          <w:p w14:paraId="46ECE50D" w14:textId="77777777" w:rsidR="002F5940" w:rsidRDefault="002F5940" w:rsidP="00DC5E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0A7BCD3" w14:textId="77777777" w:rsidR="002F5940" w:rsidRDefault="002F5940" w:rsidP="00DC5E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DA2CD77" w14:textId="71D4463F" w:rsidR="002F5940" w:rsidRPr="000E2004" w:rsidRDefault="002F5940" w:rsidP="00DC5E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PM: </w:t>
            </w:r>
            <w:r w:rsidR="005B1F7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Understanding and addressing gendered norms in schools</w:t>
            </w:r>
          </w:p>
        </w:tc>
        <w:tc>
          <w:tcPr>
            <w:tcW w:w="2410" w:type="dxa"/>
            <w:gridSpan w:val="2"/>
            <w:shd w:val="clear" w:color="auto" w:fill="BDD7EE"/>
            <w:noWrap/>
          </w:tcPr>
          <w:p w14:paraId="25A40BFC" w14:textId="77777777" w:rsidR="00DC5E91" w:rsidRPr="006F1345" w:rsidRDefault="00DC5E91" w:rsidP="00DC5E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F1345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PES</w:t>
            </w:r>
          </w:p>
          <w:p w14:paraId="5D76621F" w14:textId="77777777" w:rsidR="00DC5E91" w:rsidRDefault="00DC5E91" w:rsidP="00DC5E9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E050DE0" w14:textId="490E8634" w:rsidR="004A5323" w:rsidRPr="005C4C53" w:rsidRDefault="00320AD7" w:rsidP="001F220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Exclusion in education – Socioeconomic status inc. P8</w:t>
            </w:r>
          </w:p>
          <w:p w14:paraId="061F6D97" w14:textId="56FCC298" w:rsidR="008E7CBE" w:rsidRPr="005C4C53" w:rsidRDefault="002F5940" w:rsidP="001F220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Challenging racism in schools.</w:t>
            </w:r>
          </w:p>
          <w:p w14:paraId="29B11BB5" w14:textId="78C2ADE4" w:rsidR="00DC5E91" w:rsidRPr="008E7CBE" w:rsidRDefault="008E7CBE" w:rsidP="001F220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LGBTQ</w:t>
            </w:r>
            <w:r w:rsidR="001F220A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+</w:t>
            </w: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Inclusion</w:t>
            </w:r>
            <w:r w:rsidR="003A53CF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</w:tc>
        <w:tc>
          <w:tcPr>
            <w:tcW w:w="2473" w:type="dxa"/>
            <w:shd w:val="clear" w:color="auto" w:fill="F4B084"/>
            <w:noWrap/>
            <w:hideMark/>
          </w:tcPr>
          <w:p w14:paraId="19E9A424" w14:textId="77777777" w:rsidR="00AC1B88" w:rsidRDefault="00DC5E91" w:rsidP="00AC1B8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01DEB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SKAP</w:t>
            </w:r>
          </w:p>
          <w:p w14:paraId="571783BA" w14:textId="77777777" w:rsidR="00AC1B88" w:rsidRDefault="00AC1B88" w:rsidP="00AC1B8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0F3E5E0" w14:textId="77777777" w:rsidR="00DC5E91" w:rsidRDefault="00DC5E91" w:rsidP="00AC1B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C1B88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Subject specific issues in planning and teaching</w:t>
            </w:r>
          </w:p>
          <w:p w14:paraId="3A1033E5" w14:textId="77777777" w:rsidR="00482389" w:rsidRDefault="00482389" w:rsidP="00AC1B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A80C18E" w14:textId="0BF03794" w:rsidR="00482389" w:rsidRPr="00AC1B88" w:rsidRDefault="00482389" w:rsidP="00AC1B88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PM: Level 7 drop in and support</w:t>
            </w:r>
          </w:p>
        </w:tc>
      </w:tr>
      <w:tr w:rsidR="00201A8D" w:rsidRPr="0067203A" w14:paraId="3B73BAC3" w14:textId="77777777" w:rsidTr="47316FA2">
        <w:trPr>
          <w:trHeight w:val="190"/>
        </w:trPr>
        <w:tc>
          <w:tcPr>
            <w:tcW w:w="1126" w:type="dxa"/>
            <w:noWrap/>
            <w:vAlign w:val="center"/>
            <w:hideMark/>
          </w:tcPr>
          <w:p w14:paraId="4C97627F" w14:textId="30E06504" w:rsidR="00201A8D" w:rsidRPr="0067203A" w:rsidRDefault="00201A8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="00BD20FD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/12/202</w:t>
            </w:r>
            <w:r w:rsidR="00474D7F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5" w:type="dxa"/>
            <w:noWrap/>
            <w:vAlign w:val="center"/>
            <w:hideMark/>
          </w:tcPr>
          <w:p w14:paraId="341E261B" w14:textId="77777777" w:rsidR="00201A8D" w:rsidRPr="0067203A" w:rsidRDefault="00201A8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12257" w:type="dxa"/>
            <w:gridSpan w:val="7"/>
            <w:vMerge w:val="restart"/>
            <w:shd w:val="clear" w:color="auto" w:fill="C896C1"/>
            <w:noWrap/>
            <w:vAlign w:val="center"/>
            <w:hideMark/>
          </w:tcPr>
          <w:p w14:paraId="24661C66" w14:textId="7E052633" w:rsidR="00201A8D" w:rsidRPr="00C01DEB" w:rsidRDefault="00F7326A" w:rsidP="0D87476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en-GB"/>
              </w:rPr>
            </w:pPr>
            <w:r w:rsidRPr="0D87476A">
              <w:rPr>
                <w:rFonts w:eastAsia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Christmas Holid</w:t>
            </w:r>
            <w:r w:rsidR="00791E5B" w:rsidRPr="0D87476A">
              <w:rPr>
                <w:rFonts w:eastAsia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ay</w:t>
            </w:r>
          </w:p>
          <w:p w14:paraId="7291BD64" w14:textId="650225A7" w:rsidR="00201A8D" w:rsidRPr="00C01DEB" w:rsidRDefault="00201A8D" w:rsidP="0D874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  <w:p w14:paraId="314588FE" w14:textId="022A6370" w:rsidR="00201A8D" w:rsidRPr="00C01DEB" w:rsidRDefault="00201A8D" w:rsidP="0D874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  <w:p w14:paraId="67A36792" w14:textId="23D090D0" w:rsidR="00201A8D" w:rsidRPr="00C01DEB" w:rsidRDefault="00201A8D" w:rsidP="0D87476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en-GB"/>
              </w:rPr>
            </w:pPr>
          </w:p>
          <w:p w14:paraId="7D5EDDE6" w14:textId="2C6DAC61" w:rsidR="00201A8D" w:rsidRPr="00C01DEB" w:rsidRDefault="00201A8D" w:rsidP="0D87476A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01A8D" w:rsidRPr="0067203A" w14:paraId="6751E503" w14:textId="77777777" w:rsidTr="47316FA2">
        <w:trPr>
          <w:trHeight w:val="1566"/>
        </w:trPr>
        <w:tc>
          <w:tcPr>
            <w:tcW w:w="1126" w:type="dxa"/>
            <w:noWrap/>
            <w:vAlign w:val="center"/>
            <w:hideMark/>
          </w:tcPr>
          <w:p w14:paraId="61D0AE91" w14:textId="50776954" w:rsidR="00201A8D" w:rsidRPr="0067203A" w:rsidRDefault="00BD20FD" w:rsidP="00AC1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  <w:r w:rsidR="00201A8D"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/12/202</w:t>
            </w:r>
            <w:r w:rsidR="00474D7F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565" w:type="dxa"/>
            <w:noWrap/>
            <w:vAlign w:val="center"/>
            <w:hideMark/>
          </w:tcPr>
          <w:p w14:paraId="4C5AE90F" w14:textId="77777777" w:rsidR="00201A8D" w:rsidRPr="0067203A" w:rsidRDefault="00201A8D" w:rsidP="00AC15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12257" w:type="dxa"/>
            <w:gridSpan w:val="7"/>
            <w:vMerge/>
            <w:noWrap/>
            <w:vAlign w:val="center"/>
            <w:hideMark/>
          </w:tcPr>
          <w:p w14:paraId="24157C65" w14:textId="77777777" w:rsidR="00201A8D" w:rsidRPr="00C01DEB" w:rsidRDefault="00201A8D" w:rsidP="00AC1522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A3309D" w:rsidRPr="0067203A" w14:paraId="10C096B3" w14:textId="77777777" w:rsidTr="47316FA2">
        <w:trPr>
          <w:trHeight w:val="71"/>
        </w:trPr>
        <w:tc>
          <w:tcPr>
            <w:tcW w:w="1126" w:type="dxa"/>
            <w:vMerge w:val="restart"/>
            <w:noWrap/>
            <w:vAlign w:val="center"/>
            <w:hideMark/>
          </w:tcPr>
          <w:p w14:paraId="4BCB9861" w14:textId="43CB033A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BD20FD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/01/202</w:t>
            </w:r>
            <w:r w:rsidR="00474D7F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vMerge w:val="restart"/>
            <w:noWrap/>
            <w:vAlign w:val="center"/>
            <w:hideMark/>
          </w:tcPr>
          <w:p w14:paraId="3E3D2625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2411" w:type="dxa"/>
            <w:vMerge w:val="restart"/>
            <w:shd w:val="clear" w:color="auto" w:fill="BDD7EE"/>
            <w:noWrap/>
          </w:tcPr>
          <w:p w14:paraId="625C9C30" w14:textId="655FBBF3" w:rsidR="00A764B1" w:rsidRPr="00A764B1" w:rsidRDefault="00A764B1" w:rsidP="0075021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64B1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PES</w:t>
            </w:r>
          </w:p>
          <w:p w14:paraId="17C34681" w14:textId="77777777" w:rsidR="00A764B1" w:rsidRDefault="00A764B1" w:rsidP="00750218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FA371D5" w14:textId="55F463D9" w:rsidR="00A3309D" w:rsidRPr="00A764B1" w:rsidRDefault="3681C2D5" w:rsidP="001F220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64B1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Stage </w:t>
            </w:r>
            <w:r w:rsidR="00B25C70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2/3 </w:t>
            </w:r>
            <w:r w:rsidRPr="00A764B1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briefing</w:t>
            </w:r>
            <w:r w:rsidR="00A764B1" w:rsidRPr="00A764B1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inc. refocus on resilience.</w:t>
            </w:r>
          </w:p>
          <w:p w14:paraId="46C48BBA" w14:textId="360EF448" w:rsidR="00A764B1" w:rsidRDefault="00A764B1" w:rsidP="001F220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64B1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Behaviour Management in a new context</w:t>
            </w:r>
            <w:r w:rsidR="003A53CF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14:paraId="32E08875" w14:textId="758CBCE1" w:rsidR="00F138F2" w:rsidRPr="00A764B1" w:rsidRDefault="00F138F2" w:rsidP="001F220A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Working with parents</w:t>
            </w:r>
            <w:r w:rsidR="003A53CF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3A53CF" w:rsidRPr="008C63ED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(W</w:t>
            </w:r>
            <w:r w:rsidR="00181E8C" w:rsidRPr="008C63ED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orkshop</w:t>
            </w:r>
            <w:r w:rsidR="008C63ED" w:rsidRPr="008C63ED"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758D810D" w14:textId="77777777" w:rsidR="001F220A" w:rsidRDefault="001F220A" w:rsidP="001F2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4009450" w14:textId="0394910E" w:rsidR="004E3196" w:rsidRPr="001F220A" w:rsidRDefault="004E3196" w:rsidP="001F220A">
            <w:pPr>
              <w:spacing w:after="0" w:line="240" w:lineRule="auto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1F220A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Hand in for L7 Parts 2&amp;3</w:t>
            </w:r>
          </w:p>
        </w:tc>
        <w:tc>
          <w:tcPr>
            <w:tcW w:w="2414" w:type="dxa"/>
            <w:shd w:val="clear" w:color="auto" w:fill="BDD7EE"/>
            <w:noWrap/>
            <w:vAlign w:val="center"/>
          </w:tcPr>
          <w:p w14:paraId="36C0C8A2" w14:textId="77777777" w:rsidR="004D398F" w:rsidRDefault="00A3309D" w:rsidP="00A3309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764B1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PES</w:t>
            </w:r>
          </w:p>
          <w:p w14:paraId="77F0A5E9" w14:textId="77777777" w:rsidR="00A9768A" w:rsidRPr="00A9768A" w:rsidRDefault="00A9768A" w:rsidP="00A3309D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546AB03" w14:textId="356A4383" w:rsidR="00A3309D" w:rsidRPr="00A764B1" w:rsidRDefault="4F07F3F8" w:rsidP="004D398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9768A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Level 7</w:t>
            </w:r>
            <w:r w:rsidR="004D398F" w:rsidRPr="00A9768A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996FE1" w:rsidRPr="00A9768A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</w:t>
            </w:r>
            <w:r w:rsidR="00996FE1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lanning</w:t>
            </w:r>
            <w:r w:rsidR="00A9768A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for Progression</w:t>
            </w:r>
            <w:r w:rsidR="004D398F" w:rsidRPr="00A9768A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 w:rsidR="00A9768A" w:rsidRPr="00A9768A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&amp; action </w:t>
            </w:r>
            <w:r w:rsidR="00250E33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research </w:t>
            </w:r>
            <w:r w:rsidR="00A9768A" w:rsidRPr="00A9768A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literacy</w:t>
            </w:r>
          </w:p>
        </w:tc>
        <w:tc>
          <w:tcPr>
            <w:tcW w:w="2549" w:type="dxa"/>
            <w:gridSpan w:val="2"/>
            <w:vMerge w:val="restart"/>
            <w:shd w:val="clear" w:color="auto" w:fill="D0CECE"/>
            <w:noWrap/>
            <w:vAlign w:val="center"/>
          </w:tcPr>
          <w:p w14:paraId="19E233F7" w14:textId="370C9E33" w:rsidR="00A3309D" w:rsidRPr="00C01DEB" w:rsidRDefault="004E4082" w:rsidP="00A3309D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  <w:p w14:paraId="731B65C8" w14:textId="6E82447D" w:rsidR="00A3309D" w:rsidRPr="00C01DEB" w:rsidRDefault="00A3309D" w:rsidP="00A3309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01DEB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Transition</w:t>
            </w:r>
          </w:p>
        </w:tc>
        <w:tc>
          <w:tcPr>
            <w:tcW w:w="2410" w:type="dxa"/>
            <w:gridSpan w:val="2"/>
            <w:shd w:val="clear" w:color="auto" w:fill="C6E0B4"/>
            <w:noWrap/>
            <w:vAlign w:val="center"/>
          </w:tcPr>
          <w:p w14:paraId="7D1CA5BC" w14:textId="057A1D1A" w:rsidR="00A3309D" w:rsidRPr="00C01DEB" w:rsidRDefault="00A3309D" w:rsidP="00A3309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01DEB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ITAP 4 – PES – 1 day</w:t>
            </w:r>
          </w:p>
        </w:tc>
        <w:tc>
          <w:tcPr>
            <w:tcW w:w="2473" w:type="dxa"/>
            <w:shd w:val="clear" w:color="auto" w:fill="C6E0B4"/>
            <w:noWrap/>
            <w:vAlign w:val="center"/>
          </w:tcPr>
          <w:p w14:paraId="4F0F15B5" w14:textId="5CFF8B3B" w:rsidR="00A3309D" w:rsidRPr="00C01DEB" w:rsidRDefault="00A3309D" w:rsidP="33DAA116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33DAA116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ITAP 4 </w:t>
            </w:r>
            <w:r w:rsidR="076A1F43" w:rsidRPr="33DAA116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– SKAP</w:t>
            </w:r>
            <w:r w:rsidRPr="33DAA116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– 1 day</w:t>
            </w:r>
          </w:p>
        </w:tc>
      </w:tr>
      <w:tr w:rsidR="00A3309D" w:rsidRPr="0067203A" w14:paraId="7EC553DF" w14:textId="77777777" w:rsidTr="47316FA2">
        <w:trPr>
          <w:trHeight w:val="2510"/>
        </w:trPr>
        <w:tc>
          <w:tcPr>
            <w:tcW w:w="1126" w:type="dxa"/>
            <w:vMerge/>
            <w:noWrap/>
            <w:vAlign w:val="center"/>
          </w:tcPr>
          <w:p w14:paraId="56553A3B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5" w:type="dxa"/>
            <w:vMerge/>
            <w:noWrap/>
            <w:vAlign w:val="center"/>
          </w:tcPr>
          <w:p w14:paraId="1EA7CFCA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1" w:type="dxa"/>
            <w:vMerge/>
            <w:noWrap/>
            <w:vAlign w:val="center"/>
          </w:tcPr>
          <w:p w14:paraId="26DB3082" w14:textId="77777777" w:rsidR="00A3309D" w:rsidRPr="00C01DEB" w:rsidRDefault="00A3309D" w:rsidP="00A3309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4" w:type="dxa"/>
            <w:shd w:val="clear" w:color="auto" w:fill="F4B084"/>
            <w:noWrap/>
            <w:vAlign w:val="center"/>
          </w:tcPr>
          <w:p w14:paraId="63ED0ECB" w14:textId="77777777" w:rsidR="00617BFC" w:rsidRPr="00617BFC" w:rsidRDefault="00A3309D" w:rsidP="00A33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17BFC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SKAP</w:t>
            </w:r>
          </w:p>
          <w:p w14:paraId="57AF73F9" w14:textId="307A6E7A" w:rsidR="00A9768A" w:rsidRDefault="00563CC4" w:rsidP="00A3309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17AD6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14:paraId="41E0A093" w14:textId="0100F6D8" w:rsidR="00A3309D" w:rsidRPr="00617AD6" w:rsidRDefault="00563CC4" w:rsidP="00A9768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17AD6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Stage B Issues</w:t>
            </w:r>
            <w:r w:rsidR="00E15507" w:rsidRPr="00617AD6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inc. ITAP 4 booklet launch.</w:t>
            </w:r>
          </w:p>
        </w:tc>
        <w:tc>
          <w:tcPr>
            <w:tcW w:w="2549" w:type="dxa"/>
            <w:gridSpan w:val="2"/>
            <w:vMerge/>
            <w:noWrap/>
            <w:vAlign w:val="center"/>
          </w:tcPr>
          <w:p w14:paraId="617D0DD4" w14:textId="77777777" w:rsidR="00A3309D" w:rsidRPr="00C01DEB" w:rsidRDefault="00A3309D" w:rsidP="00A3309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2"/>
            <w:shd w:val="clear" w:color="auto" w:fill="BDD7EE"/>
            <w:noWrap/>
          </w:tcPr>
          <w:p w14:paraId="01A69DFE" w14:textId="6530178C" w:rsidR="001C5ADA" w:rsidRPr="00617AD6" w:rsidRDefault="001C5ADA" w:rsidP="001F220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17AD6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Curriculum intent and progression</w:t>
            </w:r>
          </w:p>
          <w:p w14:paraId="540E0655" w14:textId="5583C7B6" w:rsidR="00390A27" w:rsidRPr="00617AD6" w:rsidRDefault="00390A27" w:rsidP="001F220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17AD6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ITAP Directed Tasks</w:t>
            </w:r>
            <w:r w:rsidR="00250E33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</w:p>
          <w:p w14:paraId="15886379" w14:textId="01043147" w:rsidR="00A3309D" w:rsidRPr="00390A27" w:rsidRDefault="001C5ADA" w:rsidP="001F220A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17AD6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Sequencing learning over time: key principles from cognitive sciences</w:t>
            </w:r>
          </w:p>
        </w:tc>
        <w:tc>
          <w:tcPr>
            <w:tcW w:w="2473" w:type="dxa"/>
            <w:shd w:val="clear" w:color="auto" w:fill="F4B084"/>
            <w:noWrap/>
          </w:tcPr>
          <w:p w14:paraId="753F62AF" w14:textId="71C3B375" w:rsidR="006F5E0C" w:rsidRPr="00932D84" w:rsidRDefault="006F5E0C" w:rsidP="00932D8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32D8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Moving from curriculum outline to medium term planning</w:t>
            </w:r>
            <w:r w:rsidR="00976456" w:rsidRPr="00932D8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  <w:p w14:paraId="1BB9BEA6" w14:textId="2D214E40" w:rsidR="006F5E0C" w:rsidRPr="00932D84" w:rsidRDefault="006F5E0C" w:rsidP="00932D8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32D8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Planning &amp; sequencing objectives linked to curriculum intent</w:t>
            </w:r>
            <w:r w:rsidR="00976456" w:rsidRPr="00932D8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  <w:p w14:paraId="3FD3AF83" w14:textId="4D4A0EA9" w:rsidR="006F5E0C" w:rsidRPr="00932D84" w:rsidRDefault="006F5E0C" w:rsidP="00932D8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32D8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Using assessment (summative / formative) to evaluate the success of a sequence</w:t>
            </w:r>
            <w:r w:rsidR="00976456" w:rsidRPr="00932D8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  <w:p w14:paraId="3700F9D3" w14:textId="741019B3" w:rsidR="006F5E0C" w:rsidRPr="00932D84" w:rsidRDefault="006F5E0C" w:rsidP="00932D8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32D8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Planning appropriate learning steps for a sequence</w:t>
            </w:r>
            <w:r w:rsidR="00976456" w:rsidRPr="00932D8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  <w:p w14:paraId="2C5CCA30" w14:textId="3F4AAE81" w:rsidR="00A3309D" w:rsidRPr="00932D84" w:rsidRDefault="006F5E0C" w:rsidP="00932D8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32D8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Using the sequence planning proforma</w:t>
            </w:r>
            <w:r w:rsidR="00976456" w:rsidRPr="00932D8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</w:tr>
      <w:tr w:rsidR="00A3309D" w:rsidRPr="0067203A" w14:paraId="30748AF9" w14:textId="77777777" w:rsidTr="47316FA2">
        <w:trPr>
          <w:trHeight w:val="71"/>
        </w:trPr>
        <w:tc>
          <w:tcPr>
            <w:tcW w:w="1126" w:type="dxa"/>
            <w:vMerge w:val="restart"/>
            <w:noWrap/>
            <w:vAlign w:val="center"/>
            <w:hideMark/>
          </w:tcPr>
          <w:p w14:paraId="4762119E" w14:textId="7B46AE65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="00BD20FD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/01/202</w:t>
            </w:r>
            <w:r w:rsidR="00474D7F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vMerge w:val="restart"/>
            <w:noWrap/>
            <w:vAlign w:val="center"/>
            <w:hideMark/>
          </w:tcPr>
          <w:p w14:paraId="027EB607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2411" w:type="dxa"/>
            <w:vMerge w:val="restart"/>
            <w:shd w:val="clear" w:color="auto" w:fill="D0CECE"/>
            <w:noWrap/>
            <w:vAlign w:val="center"/>
            <w:hideMark/>
          </w:tcPr>
          <w:p w14:paraId="3CFEB010" w14:textId="6675CB56" w:rsidR="00A3309D" w:rsidRPr="0067203A" w:rsidRDefault="004E4082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4" w:type="dxa"/>
            <w:vMerge w:val="restart"/>
            <w:shd w:val="clear" w:color="auto" w:fill="D0CECE"/>
            <w:noWrap/>
            <w:vAlign w:val="center"/>
            <w:hideMark/>
          </w:tcPr>
          <w:p w14:paraId="11B51C2C" w14:textId="28E648D9" w:rsidR="00A3309D" w:rsidRPr="0067203A" w:rsidRDefault="004E4082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549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6C068CF6" w14:textId="0B4AABAA" w:rsidR="00A3309D" w:rsidRPr="0067203A" w:rsidRDefault="004E4082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525AB66C" w14:textId="36506228" w:rsidR="00A3309D" w:rsidRPr="0067203A" w:rsidRDefault="004E4082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shd w:val="clear" w:color="auto" w:fill="C6E0B4"/>
            <w:noWrap/>
            <w:vAlign w:val="center"/>
            <w:hideMark/>
          </w:tcPr>
          <w:p w14:paraId="7D152D37" w14:textId="59F0275F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ITAP 4 – </w:t>
            </w:r>
            <w:r w:rsidR="004E4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– </w:t>
            </w:r>
            <w:r w:rsidR="009A5F3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1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day</w:t>
            </w:r>
            <w:r w:rsidR="002A3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equiv.</w:t>
            </w:r>
          </w:p>
        </w:tc>
      </w:tr>
      <w:tr w:rsidR="00A3309D" w:rsidRPr="0067203A" w14:paraId="41A8C036" w14:textId="77777777" w:rsidTr="47316FA2">
        <w:trPr>
          <w:trHeight w:val="1335"/>
        </w:trPr>
        <w:tc>
          <w:tcPr>
            <w:tcW w:w="1126" w:type="dxa"/>
            <w:vMerge/>
            <w:noWrap/>
            <w:vAlign w:val="center"/>
          </w:tcPr>
          <w:p w14:paraId="4524E0E1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5" w:type="dxa"/>
            <w:vMerge/>
            <w:noWrap/>
            <w:vAlign w:val="center"/>
          </w:tcPr>
          <w:p w14:paraId="32D3E60A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1" w:type="dxa"/>
            <w:vMerge/>
            <w:noWrap/>
            <w:vAlign w:val="center"/>
          </w:tcPr>
          <w:p w14:paraId="062CE05C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4" w:type="dxa"/>
            <w:vMerge/>
            <w:noWrap/>
            <w:vAlign w:val="center"/>
          </w:tcPr>
          <w:p w14:paraId="02A7CAEB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49" w:type="dxa"/>
            <w:gridSpan w:val="2"/>
            <w:vMerge/>
            <w:noWrap/>
            <w:vAlign w:val="center"/>
          </w:tcPr>
          <w:p w14:paraId="7A205443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2"/>
            <w:vMerge/>
            <w:noWrap/>
            <w:vAlign w:val="center"/>
          </w:tcPr>
          <w:p w14:paraId="454D85B4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shd w:val="clear" w:color="auto" w:fill="D0CECE"/>
            <w:noWrap/>
            <w:vAlign w:val="center"/>
          </w:tcPr>
          <w:p w14:paraId="4A0F226E" w14:textId="4498A1F5" w:rsidR="00A3309D" w:rsidRPr="0056320B" w:rsidRDefault="000F094B" w:rsidP="000F094B">
            <w:pPr>
              <w:spacing w:after="0" w:line="240" w:lineRule="auto"/>
              <w:jc w:val="center"/>
            </w:pPr>
            <w:r w:rsidRPr="000F094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Exploring sequence thinking in school</w:t>
            </w:r>
            <w:r w:rsidR="005632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inc. assessment.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E</w:t>
            </w:r>
            <w:r w:rsidR="00A3309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stablishing a focus for the SOL</w:t>
            </w:r>
            <w:r w:rsidR="005632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. </w:t>
            </w:r>
            <w:r w:rsidR="0056320B" w:rsidRPr="005632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Reading and/or research about the sequence focus</w:t>
            </w:r>
            <w:r w:rsidR="005632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</w:tr>
      <w:tr w:rsidR="00A3309D" w:rsidRPr="0067203A" w14:paraId="5E98A65D" w14:textId="77777777" w:rsidTr="47316FA2">
        <w:trPr>
          <w:trHeight w:val="71"/>
        </w:trPr>
        <w:tc>
          <w:tcPr>
            <w:tcW w:w="1126" w:type="dxa"/>
            <w:vMerge w:val="restart"/>
            <w:noWrap/>
            <w:vAlign w:val="center"/>
            <w:hideMark/>
          </w:tcPr>
          <w:p w14:paraId="02042CD5" w14:textId="69855C3F" w:rsidR="00A3309D" w:rsidRPr="0067203A" w:rsidRDefault="00BD20F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  <w:r w:rsidR="00A3309D"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/01/202</w:t>
            </w:r>
            <w:r w:rsidR="00474D7F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vMerge w:val="restart"/>
            <w:noWrap/>
            <w:vAlign w:val="center"/>
            <w:hideMark/>
          </w:tcPr>
          <w:p w14:paraId="14B6D679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2411" w:type="dxa"/>
            <w:vMerge w:val="restart"/>
            <w:shd w:val="clear" w:color="auto" w:fill="D0CECE"/>
            <w:noWrap/>
            <w:vAlign w:val="center"/>
            <w:hideMark/>
          </w:tcPr>
          <w:p w14:paraId="01B19F19" w14:textId="7CB169D0" w:rsidR="00A3309D" w:rsidRPr="0067203A" w:rsidRDefault="004E4082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4" w:type="dxa"/>
            <w:vMerge w:val="restart"/>
            <w:shd w:val="clear" w:color="auto" w:fill="D0CECE"/>
            <w:noWrap/>
            <w:vAlign w:val="center"/>
            <w:hideMark/>
          </w:tcPr>
          <w:p w14:paraId="1631291F" w14:textId="3FB3549C" w:rsidR="00A3309D" w:rsidRPr="0067203A" w:rsidRDefault="004E4082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549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77035617" w14:textId="69D3BA7F" w:rsidR="00A3309D" w:rsidRPr="0067203A" w:rsidRDefault="004E4082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560A9A4E" w14:textId="6228C80C" w:rsidR="00A3309D" w:rsidRPr="0067203A" w:rsidRDefault="004E4082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shd w:val="clear" w:color="auto" w:fill="C6E0B4"/>
            <w:noWrap/>
            <w:vAlign w:val="center"/>
            <w:hideMark/>
          </w:tcPr>
          <w:p w14:paraId="6FCE762E" w14:textId="33168BAE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ITAP 4 – SKAP – 1 day</w:t>
            </w:r>
          </w:p>
        </w:tc>
      </w:tr>
      <w:tr w:rsidR="00A3309D" w:rsidRPr="0067203A" w14:paraId="60645D3A" w14:textId="77777777" w:rsidTr="47316FA2">
        <w:trPr>
          <w:trHeight w:val="3557"/>
        </w:trPr>
        <w:tc>
          <w:tcPr>
            <w:tcW w:w="1126" w:type="dxa"/>
            <w:vMerge/>
            <w:noWrap/>
            <w:vAlign w:val="center"/>
          </w:tcPr>
          <w:p w14:paraId="177721ED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5" w:type="dxa"/>
            <w:vMerge/>
            <w:noWrap/>
            <w:vAlign w:val="center"/>
          </w:tcPr>
          <w:p w14:paraId="505D35D9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1" w:type="dxa"/>
            <w:vMerge/>
            <w:noWrap/>
            <w:vAlign w:val="center"/>
          </w:tcPr>
          <w:p w14:paraId="22E79AE1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4" w:type="dxa"/>
            <w:vMerge/>
            <w:noWrap/>
            <w:vAlign w:val="center"/>
          </w:tcPr>
          <w:p w14:paraId="2A2D636F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49" w:type="dxa"/>
            <w:gridSpan w:val="2"/>
            <w:vMerge/>
            <w:noWrap/>
            <w:vAlign w:val="center"/>
          </w:tcPr>
          <w:p w14:paraId="2A4C6DEB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2"/>
            <w:vMerge/>
            <w:noWrap/>
            <w:vAlign w:val="center"/>
          </w:tcPr>
          <w:p w14:paraId="5121ACFB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shd w:val="clear" w:color="auto" w:fill="F4B084"/>
            <w:noWrap/>
            <w:vAlign w:val="center"/>
          </w:tcPr>
          <w:p w14:paraId="4F6040FC" w14:textId="77777777" w:rsidR="005C70A5" w:rsidRPr="00354CE3" w:rsidRDefault="00F930E7" w:rsidP="00354CE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54CE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Sharing of sequence thinking observed in placement. </w:t>
            </w:r>
          </w:p>
          <w:p w14:paraId="1846772B" w14:textId="77777777" w:rsidR="005C70A5" w:rsidRPr="00354CE3" w:rsidRDefault="005C70A5" w:rsidP="00354CE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54CE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Developing knowledge, skills and challenge over a sequence: examining subject specific literature and theory.</w:t>
            </w:r>
          </w:p>
          <w:p w14:paraId="13F60682" w14:textId="086B5271" w:rsidR="00A3309D" w:rsidRPr="00354CE3" w:rsidRDefault="005C70A5" w:rsidP="00354CE3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54CE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role of the teachers in signposting and linking learning between elements of a sequence</w:t>
            </w:r>
          </w:p>
        </w:tc>
      </w:tr>
      <w:tr w:rsidR="00A3309D" w:rsidRPr="0067203A" w14:paraId="5131294E" w14:textId="77777777" w:rsidTr="47316FA2">
        <w:trPr>
          <w:trHeight w:val="71"/>
        </w:trPr>
        <w:tc>
          <w:tcPr>
            <w:tcW w:w="1126" w:type="dxa"/>
            <w:vMerge w:val="restart"/>
            <w:noWrap/>
            <w:vAlign w:val="center"/>
            <w:hideMark/>
          </w:tcPr>
          <w:p w14:paraId="21332E1B" w14:textId="39622FBE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="000F6389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/01/202</w:t>
            </w:r>
            <w:r w:rsidR="00474D7F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vMerge w:val="restart"/>
            <w:noWrap/>
            <w:vAlign w:val="center"/>
            <w:hideMark/>
          </w:tcPr>
          <w:p w14:paraId="1A4750B3" w14:textId="77777777" w:rsidR="00A3309D" w:rsidRPr="0067203A" w:rsidRDefault="00A3309D" w:rsidP="601FA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601FAF85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2411" w:type="dxa"/>
            <w:vMerge w:val="restart"/>
            <w:shd w:val="clear" w:color="auto" w:fill="D0CECE"/>
            <w:noWrap/>
            <w:vAlign w:val="center"/>
            <w:hideMark/>
          </w:tcPr>
          <w:p w14:paraId="2598BC10" w14:textId="03053D34" w:rsidR="00A3309D" w:rsidRPr="0067203A" w:rsidRDefault="004E4082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4" w:type="dxa"/>
            <w:vMerge w:val="restart"/>
            <w:shd w:val="clear" w:color="auto" w:fill="D0CECE"/>
            <w:noWrap/>
            <w:vAlign w:val="center"/>
            <w:hideMark/>
          </w:tcPr>
          <w:p w14:paraId="6F738535" w14:textId="39AEF21F" w:rsidR="00A3309D" w:rsidRPr="0067203A" w:rsidRDefault="004E4082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549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3DCA2276" w14:textId="07EA778A" w:rsidR="00A3309D" w:rsidRPr="0067203A" w:rsidRDefault="004E4082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0E98EB67" w14:textId="033E2E20" w:rsidR="00A3309D" w:rsidRPr="0067203A" w:rsidRDefault="004E4082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shd w:val="clear" w:color="auto" w:fill="C6E0B4"/>
            <w:noWrap/>
            <w:vAlign w:val="center"/>
            <w:hideMark/>
          </w:tcPr>
          <w:p w14:paraId="1B8B7C6D" w14:textId="4F97F1E9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ITAP 4 – </w:t>
            </w:r>
            <w:r w:rsidR="004E408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– </w:t>
            </w:r>
            <w:r w:rsidR="00E761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day</w:t>
            </w:r>
            <w:r w:rsidR="002A33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equiv.</w:t>
            </w:r>
          </w:p>
        </w:tc>
      </w:tr>
      <w:tr w:rsidR="00A3309D" w:rsidRPr="0067203A" w14:paraId="4798D7D7" w14:textId="77777777" w:rsidTr="47316FA2">
        <w:trPr>
          <w:trHeight w:val="39"/>
        </w:trPr>
        <w:tc>
          <w:tcPr>
            <w:tcW w:w="1126" w:type="dxa"/>
            <w:vMerge/>
            <w:noWrap/>
            <w:vAlign w:val="center"/>
          </w:tcPr>
          <w:p w14:paraId="6BF1CD9D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5" w:type="dxa"/>
            <w:vMerge/>
            <w:noWrap/>
            <w:vAlign w:val="center"/>
          </w:tcPr>
          <w:p w14:paraId="3669FBBE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1" w:type="dxa"/>
            <w:vMerge/>
            <w:noWrap/>
            <w:vAlign w:val="center"/>
          </w:tcPr>
          <w:p w14:paraId="1AEB7DAB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4" w:type="dxa"/>
            <w:vMerge/>
            <w:noWrap/>
            <w:vAlign w:val="center"/>
          </w:tcPr>
          <w:p w14:paraId="5740D433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49" w:type="dxa"/>
            <w:gridSpan w:val="2"/>
            <w:vMerge/>
            <w:noWrap/>
            <w:vAlign w:val="center"/>
          </w:tcPr>
          <w:p w14:paraId="6D198284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2"/>
            <w:vMerge/>
            <w:noWrap/>
            <w:vAlign w:val="center"/>
          </w:tcPr>
          <w:p w14:paraId="06B0E191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shd w:val="clear" w:color="auto" w:fill="D0CECE"/>
            <w:noWrap/>
            <w:vAlign w:val="center"/>
          </w:tcPr>
          <w:p w14:paraId="6EB8A298" w14:textId="1D0E6255" w:rsidR="00391D81" w:rsidRPr="00391D81" w:rsidRDefault="00391D81" w:rsidP="00391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91D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Further reading and/or research about the sequence focus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  <w:p w14:paraId="3C42A6D1" w14:textId="4BDF1E83" w:rsidR="00391D81" w:rsidRPr="00391D81" w:rsidRDefault="00391D81" w:rsidP="00391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91D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Establishing the core knowledge and concepts for the chosen sequence – complete front page of sequence proforma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  <w:p w14:paraId="640674AB" w14:textId="1EC48CF5" w:rsidR="00391D81" w:rsidRPr="00391D81" w:rsidRDefault="00391D81" w:rsidP="00391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91D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Reading and/or research about relevant pedagogies for the sequence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  <w:p w14:paraId="4ACA2276" w14:textId="17B749A5" w:rsidR="00A3309D" w:rsidRPr="0090146F" w:rsidRDefault="00391D81" w:rsidP="00391D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91D8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Agree the individual lesson learning objectives for the sequence with mentor / host teacher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</w:tc>
      </w:tr>
      <w:tr w:rsidR="00A3309D" w:rsidRPr="0067203A" w14:paraId="4C5C77E8" w14:textId="77777777" w:rsidTr="47316FA2">
        <w:trPr>
          <w:trHeight w:val="71"/>
        </w:trPr>
        <w:tc>
          <w:tcPr>
            <w:tcW w:w="1126" w:type="dxa"/>
            <w:vMerge w:val="restart"/>
            <w:noWrap/>
            <w:vAlign w:val="center"/>
            <w:hideMark/>
          </w:tcPr>
          <w:p w14:paraId="660A68A7" w14:textId="388DF0CB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="000F6389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/02/202</w:t>
            </w:r>
            <w:r w:rsidR="00474D7F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vMerge w:val="restart"/>
            <w:noWrap/>
            <w:vAlign w:val="center"/>
            <w:hideMark/>
          </w:tcPr>
          <w:p w14:paraId="01BF13B9" w14:textId="77777777" w:rsidR="00A3309D" w:rsidRPr="0067203A" w:rsidRDefault="00A3309D" w:rsidP="601FA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601FAF85">
              <w:rPr>
                <w:rFonts w:ascii="Calibri" w:eastAsia="Times New Roman" w:hAnsi="Calibri" w:cs="Calibri"/>
                <w:b/>
                <w:bCs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22</w:t>
            </w:r>
          </w:p>
        </w:tc>
        <w:tc>
          <w:tcPr>
            <w:tcW w:w="2411" w:type="dxa"/>
            <w:vMerge w:val="restart"/>
            <w:shd w:val="clear" w:color="auto" w:fill="D0CECE"/>
            <w:noWrap/>
            <w:vAlign w:val="center"/>
            <w:hideMark/>
          </w:tcPr>
          <w:p w14:paraId="617F47CE" w14:textId="0F45BB21" w:rsidR="00A3309D" w:rsidRPr="0067203A" w:rsidRDefault="004E4082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4" w:type="dxa"/>
            <w:vMerge w:val="restart"/>
            <w:shd w:val="clear" w:color="auto" w:fill="D0CECE"/>
            <w:noWrap/>
            <w:vAlign w:val="center"/>
            <w:hideMark/>
          </w:tcPr>
          <w:p w14:paraId="6AF29E7F" w14:textId="0DF0FE1A" w:rsidR="00A3309D" w:rsidRPr="0067203A" w:rsidRDefault="004E4082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549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78B76738" w14:textId="488D2980" w:rsidR="00A3309D" w:rsidRPr="0067203A" w:rsidRDefault="004E4082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2EFFBD91" w14:textId="7B9F78EE" w:rsidR="00A3309D" w:rsidRPr="0067203A" w:rsidRDefault="004E4082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shd w:val="clear" w:color="auto" w:fill="C6E0B4"/>
            <w:noWrap/>
            <w:vAlign w:val="center"/>
            <w:hideMark/>
          </w:tcPr>
          <w:p w14:paraId="24181EA5" w14:textId="66786888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ITAP 4 – SKAP – 0.</w:t>
            </w:r>
            <w:r w:rsidR="0C2042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5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day</w:t>
            </w:r>
          </w:p>
        </w:tc>
      </w:tr>
      <w:tr w:rsidR="00A3309D" w:rsidRPr="0067203A" w14:paraId="7EE54239" w14:textId="77777777" w:rsidTr="47316FA2">
        <w:trPr>
          <w:trHeight w:val="154"/>
        </w:trPr>
        <w:tc>
          <w:tcPr>
            <w:tcW w:w="1126" w:type="dxa"/>
            <w:vMerge/>
            <w:noWrap/>
            <w:vAlign w:val="center"/>
          </w:tcPr>
          <w:p w14:paraId="0071BE3B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5" w:type="dxa"/>
            <w:vMerge/>
            <w:noWrap/>
            <w:vAlign w:val="center"/>
          </w:tcPr>
          <w:p w14:paraId="269B94E2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1" w:type="dxa"/>
            <w:vMerge/>
            <w:noWrap/>
            <w:vAlign w:val="center"/>
          </w:tcPr>
          <w:p w14:paraId="39AB6577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4" w:type="dxa"/>
            <w:vMerge/>
            <w:noWrap/>
            <w:vAlign w:val="center"/>
          </w:tcPr>
          <w:p w14:paraId="7F605085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49" w:type="dxa"/>
            <w:gridSpan w:val="2"/>
            <w:vMerge/>
            <w:noWrap/>
            <w:vAlign w:val="center"/>
          </w:tcPr>
          <w:p w14:paraId="2CFDEF03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2"/>
            <w:vMerge/>
            <w:noWrap/>
            <w:vAlign w:val="center"/>
          </w:tcPr>
          <w:p w14:paraId="24C700C3" w14:textId="77777777" w:rsidR="00A3309D" w:rsidRPr="0067203A" w:rsidRDefault="00A3309D" w:rsidP="00A330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shd w:val="clear" w:color="auto" w:fill="F4B084"/>
            <w:noWrap/>
            <w:vAlign w:val="center"/>
          </w:tcPr>
          <w:p w14:paraId="187784E1" w14:textId="77777777" w:rsidR="00F60252" w:rsidRPr="00F60252" w:rsidRDefault="00A373F1" w:rsidP="00A373F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F6025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Individual drafting of sequence and final assessment with peer </w:t>
            </w:r>
            <w:r w:rsidRPr="00F6025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lastRenderedPageBreak/>
              <w:t>support. To complete before teaching.</w:t>
            </w:r>
          </w:p>
          <w:p w14:paraId="0174F4F0" w14:textId="70506BE5" w:rsidR="00A3309D" w:rsidRPr="00F60252" w:rsidRDefault="00EA2494" w:rsidP="00A373F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PLUS: </w:t>
            </w:r>
            <w:r w:rsidR="00B33A2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subject specific issues around planning and teaching</w:t>
            </w:r>
          </w:p>
        </w:tc>
      </w:tr>
      <w:tr w:rsidR="00F50A10" w:rsidRPr="0067203A" w14:paraId="35716861" w14:textId="77777777" w:rsidTr="47316FA2">
        <w:trPr>
          <w:trHeight w:val="195"/>
        </w:trPr>
        <w:tc>
          <w:tcPr>
            <w:tcW w:w="1126" w:type="dxa"/>
            <w:noWrap/>
            <w:vAlign w:val="center"/>
            <w:hideMark/>
          </w:tcPr>
          <w:p w14:paraId="1270E290" w14:textId="25340A44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09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/02/202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00840771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2411" w:type="dxa"/>
            <w:shd w:val="clear" w:color="auto" w:fill="D0CECE"/>
            <w:noWrap/>
            <w:vAlign w:val="center"/>
            <w:hideMark/>
          </w:tcPr>
          <w:p w14:paraId="63AEB461" w14:textId="08088F14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4" w:type="dxa"/>
            <w:shd w:val="clear" w:color="auto" w:fill="D0CECE"/>
            <w:noWrap/>
            <w:vAlign w:val="center"/>
            <w:hideMark/>
          </w:tcPr>
          <w:p w14:paraId="404ACC06" w14:textId="164393CF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549" w:type="dxa"/>
            <w:gridSpan w:val="2"/>
            <w:shd w:val="clear" w:color="auto" w:fill="D0CECE"/>
            <w:noWrap/>
            <w:vAlign w:val="center"/>
            <w:hideMark/>
          </w:tcPr>
          <w:p w14:paraId="1081D368" w14:textId="056F04AF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shd w:val="clear" w:color="auto" w:fill="D0CECE"/>
            <w:noWrap/>
            <w:vAlign w:val="center"/>
            <w:hideMark/>
          </w:tcPr>
          <w:p w14:paraId="5F97EC5C" w14:textId="75AFDF31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shd w:val="clear" w:color="auto" w:fill="DBE9F5" w:themeFill="accent1" w:themeFillTint="1A"/>
            <w:noWrap/>
            <w:vAlign w:val="center"/>
          </w:tcPr>
          <w:p w14:paraId="6A473436" w14:textId="77777777" w:rsidR="00F50A10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750218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en-GB"/>
              </w:rPr>
              <w:t>PES</w:t>
            </w:r>
          </w:p>
          <w:p w14:paraId="48AAFD51" w14:textId="77777777" w:rsidR="00F50A10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</w:p>
          <w:p w14:paraId="62C4F65F" w14:textId="77777777" w:rsidR="00F50A10" w:rsidRDefault="00F50A10" w:rsidP="00F50A1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00A41A08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Level 7 P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4</w:t>
            </w:r>
            <w:r w:rsidRPr="00A41A08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P Part 2</w:t>
            </w:r>
          </w:p>
          <w:p w14:paraId="392C9492" w14:textId="77777777" w:rsidR="00F50A10" w:rsidRDefault="00F50A10" w:rsidP="00F50A1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Level 7 Workshops (Workshop)</w:t>
            </w:r>
          </w:p>
          <w:p w14:paraId="62536C5F" w14:textId="7F63CE94" w:rsidR="00F50A10" w:rsidRPr="0041614C" w:rsidRDefault="0041614C" w:rsidP="0041614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 xml:space="preserve">How </w:t>
            </w:r>
            <w:r w:rsidR="005F2A16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do I know my students are making progress?</w:t>
            </w:r>
          </w:p>
        </w:tc>
      </w:tr>
      <w:tr w:rsidR="00F50A10" w:rsidRPr="0067203A" w14:paraId="40221587" w14:textId="77777777" w:rsidTr="47316FA2">
        <w:trPr>
          <w:trHeight w:val="113"/>
        </w:trPr>
        <w:tc>
          <w:tcPr>
            <w:tcW w:w="1126" w:type="dxa"/>
            <w:noWrap/>
            <w:vAlign w:val="center"/>
            <w:hideMark/>
          </w:tcPr>
          <w:p w14:paraId="5ABE3258" w14:textId="706339E8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/02/202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4B8C42F9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12257" w:type="dxa"/>
            <w:gridSpan w:val="7"/>
            <w:shd w:val="clear" w:color="auto" w:fill="C896C1"/>
            <w:noWrap/>
            <w:vAlign w:val="center"/>
            <w:hideMark/>
          </w:tcPr>
          <w:p w14:paraId="19B4976E" w14:textId="4C76965B" w:rsidR="00F50A10" w:rsidRPr="00957418" w:rsidRDefault="00F50A10" w:rsidP="00F50A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95741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February Half Term</w:t>
            </w:r>
          </w:p>
        </w:tc>
      </w:tr>
      <w:tr w:rsidR="00F50A10" w:rsidRPr="0067203A" w14:paraId="5826DE7E" w14:textId="77777777" w:rsidTr="47316FA2">
        <w:trPr>
          <w:trHeight w:val="431"/>
        </w:trPr>
        <w:tc>
          <w:tcPr>
            <w:tcW w:w="1126" w:type="dxa"/>
            <w:noWrap/>
            <w:vAlign w:val="center"/>
            <w:hideMark/>
          </w:tcPr>
          <w:p w14:paraId="76A0A937" w14:textId="1818AC29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/02/20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565" w:type="dxa"/>
            <w:noWrap/>
            <w:vAlign w:val="center"/>
            <w:hideMark/>
          </w:tcPr>
          <w:p w14:paraId="716D4DDF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2411" w:type="dxa"/>
            <w:shd w:val="clear" w:color="auto" w:fill="D0CECE"/>
            <w:noWrap/>
            <w:vAlign w:val="center"/>
            <w:hideMark/>
          </w:tcPr>
          <w:p w14:paraId="6F1C743E" w14:textId="7CC27F19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4" w:type="dxa"/>
            <w:shd w:val="clear" w:color="auto" w:fill="D0CECE"/>
            <w:noWrap/>
            <w:vAlign w:val="center"/>
            <w:hideMark/>
          </w:tcPr>
          <w:p w14:paraId="31A46895" w14:textId="08848F14" w:rsidR="00F50A10" w:rsidRPr="00F433F3" w:rsidRDefault="00F433F3" w:rsidP="00F433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SE</w:t>
            </w:r>
          </w:p>
        </w:tc>
        <w:tc>
          <w:tcPr>
            <w:tcW w:w="2549" w:type="dxa"/>
            <w:gridSpan w:val="2"/>
            <w:shd w:val="clear" w:color="auto" w:fill="D0CECE"/>
            <w:noWrap/>
            <w:vAlign w:val="center"/>
            <w:hideMark/>
          </w:tcPr>
          <w:p w14:paraId="0B4CF1ED" w14:textId="3992A12E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shd w:val="clear" w:color="auto" w:fill="D0CECE"/>
            <w:noWrap/>
            <w:vAlign w:val="center"/>
            <w:hideMark/>
          </w:tcPr>
          <w:p w14:paraId="21E9C3C0" w14:textId="74F23135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SE</w:t>
            </w:r>
          </w:p>
        </w:tc>
        <w:tc>
          <w:tcPr>
            <w:tcW w:w="2473" w:type="dxa"/>
            <w:shd w:val="clear" w:color="auto" w:fill="F4B084"/>
            <w:noWrap/>
          </w:tcPr>
          <w:p w14:paraId="61943876" w14:textId="77777777" w:rsidR="00F50A10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3412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SKAP</w:t>
            </w:r>
          </w:p>
          <w:p w14:paraId="18EE104F" w14:textId="77777777" w:rsidR="00F50A10" w:rsidRDefault="00F50A10" w:rsidP="00F50A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0076E80" w14:textId="0E46EE32" w:rsidR="00F50A10" w:rsidRPr="00F60252" w:rsidRDefault="00F50A10" w:rsidP="00F50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F6025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Subject specific issues in planning and teaching</w:t>
            </w:r>
          </w:p>
        </w:tc>
      </w:tr>
      <w:tr w:rsidR="00F50A10" w:rsidRPr="0067203A" w14:paraId="08C05B17" w14:textId="77777777" w:rsidTr="47316FA2">
        <w:trPr>
          <w:trHeight w:val="156"/>
        </w:trPr>
        <w:tc>
          <w:tcPr>
            <w:tcW w:w="1126" w:type="dxa"/>
            <w:noWrap/>
            <w:vAlign w:val="center"/>
            <w:hideMark/>
          </w:tcPr>
          <w:p w14:paraId="6632783D" w14:textId="412A7E74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/03/202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41A80520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2411" w:type="dxa"/>
            <w:shd w:val="clear" w:color="auto" w:fill="D0CECE"/>
            <w:noWrap/>
            <w:vAlign w:val="center"/>
            <w:hideMark/>
          </w:tcPr>
          <w:p w14:paraId="18088D1A" w14:textId="3D95F7A9" w:rsidR="00F50A10" w:rsidRPr="009F3794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4" w:type="dxa"/>
            <w:shd w:val="clear" w:color="auto" w:fill="D0CECE"/>
            <w:noWrap/>
            <w:vAlign w:val="center"/>
            <w:hideMark/>
          </w:tcPr>
          <w:p w14:paraId="1B19CF3A" w14:textId="7E9F2D40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549" w:type="dxa"/>
            <w:gridSpan w:val="2"/>
            <w:shd w:val="clear" w:color="auto" w:fill="D0CECE"/>
            <w:noWrap/>
            <w:vAlign w:val="center"/>
            <w:hideMark/>
          </w:tcPr>
          <w:p w14:paraId="482FA110" w14:textId="4C1364CA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shd w:val="clear" w:color="auto" w:fill="D0CECE"/>
            <w:noWrap/>
            <w:vAlign w:val="center"/>
            <w:hideMark/>
          </w:tcPr>
          <w:p w14:paraId="6642B71B" w14:textId="0A97AA2A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shd w:val="clear" w:color="auto" w:fill="D0CECE"/>
            <w:noWrap/>
            <w:vAlign w:val="center"/>
            <w:hideMark/>
          </w:tcPr>
          <w:p w14:paraId="28776DE9" w14:textId="62961B40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</w:tr>
      <w:tr w:rsidR="00F50A10" w:rsidRPr="0067203A" w14:paraId="50E6A032" w14:textId="77777777" w:rsidTr="47316FA2">
        <w:trPr>
          <w:trHeight w:val="158"/>
        </w:trPr>
        <w:tc>
          <w:tcPr>
            <w:tcW w:w="1126" w:type="dxa"/>
            <w:vMerge w:val="restart"/>
            <w:noWrap/>
            <w:vAlign w:val="center"/>
            <w:hideMark/>
          </w:tcPr>
          <w:p w14:paraId="567333DB" w14:textId="4F9907A4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09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/03/202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vMerge w:val="restart"/>
            <w:noWrap/>
            <w:vAlign w:val="center"/>
            <w:hideMark/>
          </w:tcPr>
          <w:p w14:paraId="3EA1E889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2411" w:type="dxa"/>
            <w:vMerge w:val="restart"/>
            <w:shd w:val="clear" w:color="auto" w:fill="D0CECE"/>
            <w:noWrap/>
            <w:vAlign w:val="center"/>
          </w:tcPr>
          <w:p w14:paraId="5164E469" w14:textId="2A00536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SE</w:t>
            </w:r>
          </w:p>
        </w:tc>
        <w:tc>
          <w:tcPr>
            <w:tcW w:w="2414" w:type="dxa"/>
            <w:vMerge w:val="restart"/>
            <w:shd w:val="clear" w:color="auto" w:fill="D0CECE"/>
            <w:noWrap/>
            <w:vAlign w:val="center"/>
            <w:hideMark/>
          </w:tcPr>
          <w:p w14:paraId="269B7F0A" w14:textId="496B404A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549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366575E1" w14:textId="149C731F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6D680B02" w14:textId="03628362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shd w:val="clear" w:color="auto" w:fill="C6E0B4"/>
            <w:noWrap/>
            <w:vAlign w:val="center"/>
            <w:hideMark/>
          </w:tcPr>
          <w:p w14:paraId="4B7B3680" w14:textId="2A52B73A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513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ITAP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513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– SKAP –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5130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day</w:t>
            </w:r>
          </w:p>
        </w:tc>
      </w:tr>
      <w:tr w:rsidR="00F50A10" w:rsidRPr="0067203A" w14:paraId="00D649A1" w14:textId="77777777" w:rsidTr="47316FA2">
        <w:trPr>
          <w:trHeight w:val="2090"/>
        </w:trPr>
        <w:tc>
          <w:tcPr>
            <w:tcW w:w="1126" w:type="dxa"/>
            <w:vMerge/>
            <w:noWrap/>
            <w:vAlign w:val="center"/>
          </w:tcPr>
          <w:p w14:paraId="7AC6C083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5" w:type="dxa"/>
            <w:vMerge/>
            <w:noWrap/>
            <w:vAlign w:val="center"/>
          </w:tcPr>
          <w:p w14:paraId="35D463F7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1" w:type="dxa"/>
            <w:vMerge/>
            <w:noWrap/>
            <w:vAlign w:val="center"/>
          </w:tcPr>
          <w:p w14:paraId="300BD6AB" w14:textId="7FA98E6C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4" w:type="dxa"/>
            <w:vMerge/>
            <w:noWrap/>
            <w:vAlign w:val="center"/>
          </w:tcPr>
          <w:p w14:paraId="51373317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49" w:type="dxa"/>
            <w:gridSpan w:val="2"/>
            <w:vMerge/>
            <w:noWrap/>
            <w:vAlign w:val="center"/>
          </w:tcPr>
          <w:p w14:paraId="4DAFD272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2"/>
            <w:vMerge/>
            <w:noWrap/>
            <w:vAlign w:val="center"/>
          </w:tcPr>
          <w:p w14:paraId="6D293820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shd w:val="clear" w:color="auto" w:fill="F4B084"/>
            <w:noWrap/>
            <w:vAlign w:val="center"/>
          </w:tcPr>
          <w:p w14:paraId="7709AB9E" w14:textId="4AA1D461" w:rsidR="00F50A10" w:rsidRPr="006A64BB" w:rsidRDefault="00F50A10" w:rsidP="00F50A1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4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What is the cycle of effective adaptive teaching? </w:t>
            </w:r>
          </w:p>
          <w:p w14:paraId="4909B1A0" w14:textId="71140842" w:rsidR="00F50A10" w:rsidRPr="006A64BB" w:rsidRDefault="00F50A10" w:rsidP="00F50A1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4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Developing a toolkit to adapt to meet the needs of my pupils. </w:t>
            </w:r>
          </w:p>
          <w:p w14:paraId="615B2639" w14:textId="7D514B77" w:rsidR="00F50A10" w:rsidRPr="006A64BB" w:rsidRDefault="00F50A10" w:rsidP="00F50A10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4B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Exploring pre-emptive adaptations and ‘in-flight’ adaptations.</w:t>
            </w:r>
          </w:p>
        </w:tc>
      </w:tr>
      <w:tr w:rsidR="00F50A10" w:rsidRPr="0067203A" w14:paraId="784956FB" w14:textId="77777777" w:rsidTr="47316FA2">
        <w:trPr>
          <w:trHeight w:val="53"/>
        </w:trPr>
        <w:tc>
          <w:tcPr>
            <w:tcW w:w="1126" w:type="dxa"/>
            <w:vMerge w:val="restart"/>
            <w:noWrap/>
            <w:vAlign w:val="center"/>
            <w:hideMark/>
          </w:tcPr>
          <w:p w14:paraId="3A9C73E2" w14:textId="2E3FCA91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/03/202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vMerge w:val="restart"/>
            <w:noWrap/>
            <w:vAlign w:val="center"/>
            <w:hideMark/>
          </w:tcPr>
          <w:p w14:paraId="3BE5C2AC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2411" w:type="dxa"/>
            <w:shd w:val="clear" w:color="auto" w:fill="C6E0B4"/>
            <w:noWrap/>
            <w:vAlign w:val="center"/>
            <w:hideMark/>
          </w:tcPr>
          <w:p w14:paraId="4C0D6A13" w14:textId="257C9AAA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ITAP 5 – SE – 1 day </w:t>
            </w:r>
          </w:p>
        </w:tc>
        <w:tc>
          <w:tcPr>
            <w:tcW w:w="2414" w:type="dxa"/>
            <w:vMerge w:val="restart"/>
            <w:shd w:val="clear" w:color="auto" w:fill="D0CECE"/>
            <w:noWrap/>
            <w:vAlign w:val="center"/>
            <w:hideMark/>
          </w:tcPr>
          <w:p w14:paraId="39AB47D9" w14:textId="75D58AB5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549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7AF02DB7" w14:textId="0C498404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6B16B62C" w14:textId="523D07D4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vMerge w:val="restart"/>
            <w:shd w:val="clear" w:color="auto" w:fill="D0CECE"/>
            <w:noWrap/>
            <w:vAlign w:val="center"/>
            <w:hideMark/>
          </w:tcPr>
          <w:p w14:paraId="61579704" w14:textId="73A47FF3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</w:tr>
      <w:tr w:rsidR="00F50A10" w:rsidRPr="0067203A" w14:paraId="11036283" w14:textId="77777777" w:rsidTr="47316FA2">
        <w:trPr>
          <w:trHeight w:val="52"/>
        </w:trPr>
        <w:tc>
          <w:tcPr>
            <w:tcW w:w="1126" w:type="dxa"/>
            <w:vMerge/>
            <w:noWrap/>
            <w:vAlign w:val="center"/>
          </w:tcPr>
          <w:p w14:paraId="78022A5C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5" w:type="dxa"/>
            <w:vMerge/>
            <w:noWrap/>
            <w:vAlign w:val="center"/>
          </w:tcPr>
          <w:p w14:paraId="0620124C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1" w:type="dxa"/>
            <w:shd w:val="clear" w:color="auto" w:fill="D0CECE"/>
            <w:noWrap/>
            <w:vAlign w:val="center"/>
          </w:tcPr>
          <w:p w14:paraId="00050BEE" w14:textId="64D3E80F" w:rsidR="00F50A10" w:rsidRDefault="00F50A10" w:rsidP="00F50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Professional experiments with adaptive teaching ONE DAY EQUIVALENT OVER THE FORTNIGHT</w:t>
            </w:r>
          </w:p>
          <w:p w14:paraId="176A9F4A" w14:textId="680DE676" w:rsidR="00F50A10" w:rsidRPr="0067203A" w:rsidRDefault="00F50A10" w:rsidP="00F50A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Feedback and discussions with host teacher</w:t>
            </w:r>
          </w:p>
        </w:tc>
        <w:tc>
          <w:tcPr>
            <w:tcW w:w="2414" w:type="dxa"/>
            <w:vMerge/>
            <w:noWrap/>
            <w:vAlign w:val="center"/>
          </w:tcPr>
          <w:p w14:paraId="706D9DC4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49" w:type="dxa"/>
            <w:gridSpan w:val="2"/>
            <w:vMerge/>
            <w:noWrap/>
            <w:vAlign w:val="center"/>
          </w:tcPr>
          <w:p w14:paraId="384A57C6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2"/>
            <w:vMerge/>
            <w:noWrap/>
            <w:vAlign w:val="center"/>
          </w:tcPr>
          <w:p w14:paraId="17160C3E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vMerge/>
            <w:noWrap/>
            <w:vAlign w:val="center"/>
          </w:tcPr>
          <w:p w14:paraId="43E05AAC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F50A10" w:rsidRPr="0067203A" w14:paraId="6AC8AF65" w14:textId="77777777" w:rsidTr="47316FA2">
        <w:trPr>
          <w:trHeight w:val="53"/>
        </w:trPr>
        <w:tc>
          <w:tcPr>
            <w:tcW w:w="1126" w:type="dxa"/>
            <w:vMerge w:val="restart"/>
            <w:noWrap/>
            <w:vAlign w:val="center"/>
            <w:hideMark/>
          </w:tcPr>
          <w:p w14:paraId="309AD5EB" w14:textId="514706E8" w:rsidR="00F50A10" w:rsidRPr="0067203A" w:rsidRDefault="00F50A10" w:rsidP="00F50A1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/03/202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vMerge w:val="restart"/>
            <w:noWrap/>
            <w:vAlign w:val="center"/>
            <w:hideMark/>
          </w:tcPr>
          <w:p w14:paraId="7F317253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2411" w:type="dxa"/>
            <w:vMerge w:val="restart"/>
            <w:shd w:val="clear" w:color="auto" w:fill="D0CECE"/>
            <w:noWrap/>
            <w:vAlign w:val="center"/>
            <w:hideMark/>
          </w:tcPr>
          <w:p w14:paraId="3E3B3E19" w14:textId="516031EE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4" w:type="dxa"/>
            <w:vMerge w:val="restart"/>
            <w:shd w:val="clear" w:color="auto" w:fill="D0CECE"/>
            <w:noWrap/>
            <w:vAlign w:val="center"/>
            <w:hideMark/>
          </w:tcPr>
          <w:p w14:paraId="01CA0959" w14:textId="26AAACA8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549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3ED53AA7" w14:textId="49F723B0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vMerge w:val="restart"/>
            <w:shd w:val="clear" w:color="auto" w:fill="D0CECE"/>
            <w:noWrap/>
            <w:vAlign w:val="center"/>
            <w:hideMark/>
          </w:tcPr>
          <w:p w14:paraId="1537EFAA" w14:textId="71E9BB22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shd w:val="clear" w:color="auto" w:fill="C6E0B4"/>
            <w:noWrap/>
            <w:vAlign w:val="center"/>
            <w:hideMark/>
          </w:tcPr>
          <w:p w14:paraId="1DF212D1" w14:textId="776B1173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E3C1F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ITAP 5 – SKAP – 0.5 day</w:t>
            </w:r>
          </w:p>
        </w:tc>
      </w:tr>
      <w:tr w:rsidR="00F50A10" w:rsidRPr="0067203A" w14:paraId="4C36BF3B" w14:textId="77777777" w:rsidTr="47316FA2">
        <w:trPr>
          <w:trHeight w:val="52"/>
        </w:trPr>
        <w:tc>
          <w:tcPr>
            <w:tcW w:w="1126" w:type="dxa"/>
            <w:vMerge/>
            <w:noWrap/>
            <w:vAlign w:val="center"/>
          </w:tcPr>
          <w:p w14:paraId="5A750FAE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565" w:type="dxa"/>
            <w:vMerge/>
            <w:noWrap/>
            <w:vAlign w:val="center"/>
          </w:tcPr>
          <w:p w14:paraId="57E762D2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1" w:type="dxa"/>
            <w:vMerge/>
            <w:noWrap/>
            <w:vAlign w:val="center"/>
          </w:tcPr>
          <w:p w14:paraId="62C6FF9C" w14:textId="77777777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4" w:type="dxa"/>
            <w:vMerge/>
            <w:noWrap/>
            <w:vAlign w:val="center"/>
          </w:tcPr>
          <w:p w14:paraId="0748DE0A" w14:textId="77777777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49" w:type="dxa"/>
            <w:gridSpan w:val="2"/>
            <w:vMerge/>
            <w:noWrap/>
            <w:vAlign w:val="center"/>
          </w:tcPr>
          <w:p w14:paraId="117ADB5C" w14:textId="77777777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2"/>
            <w:vMerge/>
            <w:noWrap/>
            <w:vAlign w:val="center"/>
          </w:tcPr>
          <w:p w14:paraId="313E14F7" w14:textId="77777777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shd w:val="clear" w:color="auto" w:fill="F4B084"/>
            <w:noWrap/>
            <w:vAlign w:val="center"/>
          </w:tcPr>
          <w:p w14:paraId="6CB5F7B9" w14:textId="7C62EF46" w:rsidR="00F50A10" w:rsidRPr="00EA2494" w:rsidRDefault="00F50A10" w:rsidP="00F50A1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A249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Reviewing impact of adaptive teaching approaches. Reflection and key learning points</w:t>
            </w:r>
          </w:p>
          <w:p w14:paraId="35B71894" w14:textId="5272678A" w:rsidR="00F50A10" w:rsidRPr="00EA2494" w:rsidRDefault="00F50A10" w:rsidP="00F50A1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360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PLUS: </w:t>
            </w:r>
            <w:r w:rsidRPr="00EA2494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Transition between Key Stages</w:t>
            </w:r>
            <w:r w:rsidR="003D744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/subject specific </w:t>
            </w:r>
            <w:r w:rsidR="003D744E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issues in planning and teaching</w:t>
            </w:r>
          </w:p>
        </w:tc>
      </w:tr>
      <w:tr w:rsidR="00F50A10" w:rsidRPr="0067203A" w14:paraId="1130F131" w14:textId="77777777" w:rsidTr="47316FA2">
        <w:trPr>
          <w:trHeight w:val="170"/>
        </w:trPr>
        <w:tc>
          <w:tcPr>
            <w:tcW w:w="1126" w:type="dxa"/>
            <w:noWrap/>
            <w:vAlign w:val="center"/>
            <w:hideMark/>
          </w:tcPr>
          <w:p w14:paraId="2FFD9CDE" w14:textId="472051A4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3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/03/202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22522711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4AD12A0" w14:textId="212E8E7F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EB06AEE" w14:textId="0AE7992A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549" w:type="dxa"/>
            <w:gridSpan w:val="2"/>
            <w:tcBorders>
              <w:bottom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102E807" w14:textId="78D3DF55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78C3DE5" w14:textId="6EE80938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C896C1"/>
            <w:noWrap/>
            <w:vAlign w:val="center"/>
            <w:hideMark/>
          </w:tcPr>
          <w:p w14:paraId="4A2F3C81" w14:textId="296B40CA" w:rsidR="00F50A10" w:rsidRPr="00CF2C7B" w:rsidRDefault="00F50A10" w:rsidP="00F50A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F50A10" w:rsidRPr="0067203A" w14:paraId="1300A2AF" w14:textId="77777777" w:rsidTr="47316FA2">
        <w:trPr>
          <w:trHeight w:val="170"/>
        </w:trPr>
        <w:tc>
          <w:tcPr>
            <w:tcW w:w="1126" w:type="dxa"/>
            <w:noWrap/>
            <w:vAlign w:val="center"/>
            <w:hideMark/>
          </w:tcPr>
          <w:p w14:paraId="1DA18D7D" w14:textId="2891923C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/04/202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5F7EF75D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2411" w:type="dxa"/>
            <w:tcBorders>
              <w:bottom w:val="nil"/>
              <w:right w:val="nil"/>
            </w:tcBorders>
            <w:shd w:val="clear" w:color="auto" w:fill="C896C1"/>
            <w:noWrap/>
            <w:vAlign w:val="center"/>
            <w:hideMark/>
          </w:tcPr>
          <w:p w14:paraId="45867035" w14:textId="77777777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4" w:type="dxa"/>
            <w:vMerge w:val="restart"/>
            <w:tcBorders>
              <w:left w:val="nil"/>
              <w:right w:val="nil"/>
            </w:tcBorders>
            <w:shd w:val="clear" w:color="auto" w:fill="C896C1"/>
            <w:noWrap/>
            <w:vAlign w:val="center"/>
            <w:hideMark/>
          </w:tcPr>
          <w:p w14:paraId="39EACAED" w14:textId="77777777" w:rsidR="00F50A10" w:rsidRPr="00AE3C1F" w:rsidRDefault="00F50A10" w:rsidP="00F50A10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49" w:type="dxa"/>
            <w:gridSpan w:val="2"/>
            <w:vMerge w:val="restart"/>
            <w:tcBorders>
              <w:left w:val="nil"/>
              <w:right w:val="nil"/>
            </w:tcBorders>
            <w:shd w:val="clear" w:color="auto" w:fill="C896C1"/>
            <w:vAlign w:val="center"/>
          </w:tcPr>
          <w:p w14:paraId="7F77B9CA" w14:textId="757D691D" w:rsidR="00F50A10" w:rsidRPr="00957418" w:rsidRDefault="00F50A10" w:rsidP="00F50A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95741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Easter Holiday</w:t>
            </w:r>
          </w:p>
        </w:tc>
        <w:tc>
          <w:tcPr>
            <w:tcW w:w="2410" w:type="dxa"/>
            <w:gridSpan w:val="2"/>
            <w:vMerge w:val="restart"/>
            <w:tcBorders>
              <w:left w:val="nil"/>
              <w:right w:val="nil"/>
            </w:tcBorders>
            <w:shd w:val="clear" w:color="auto" w:fill="C896C1"/>
            <w:vAlign w:val="center"/>
          </w:tcPr>
          <w:p w14:paraId="2F1F7677" w14:textId="77777777" w:rsidR="00F50A10" w:rsidRPr="00AE3C1F" w:rsidRDefault="00F50A10" w:rsidP="00F50A10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vMerge w:val="restart"/>
            <w:tcBorders>
              <w:left w:val="nil"/>
            </w:tcBorders>
            <w:shd w:val="clear" w:color="auto" w:fill="C896C1"/>
            <w:vAlign w:val="center"/>
          </w:tcPr>
          <w:p w14:paraId="02B2735F" w14:textId="5F4A2142" w:rsidR="00F50A10" w:rsidRPr="00AE3C1F" w:rsidRDefault="00F50A10" w:rsidP="00CF2C7B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F50A10" w:rsidRPr="0067203A" w14:paraId="69551822" w14:textId="77777777" w:rsidTr="47316FA2">
        <w:trPr>
          <w:trHeight w:val="165"/>
        </w:trPr>
        <w:tc>
          <w:tcPr>
            <w:tcW w:w="1126" w:type="dxa"/>
            <w:noWrap/>
            <w:vAlign w:val="center"/>
            <w:hideMark/>
          </w:tcPr>
          <w:p w14:paraId="1A6DDCA2" w14:textId="5C7B3E41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/04/202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785707E3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2411" w:type="dxa"/>
            <w:tcBorders>
              <w:top w:val="nil"/>
              <w:bottom w:val="nil"/>
              <w:right w:val="nil"/>
            </w:tcBorders>
            <w:shd w:val="clear" w:color="auto" w:fill="C896C1"/>
            <w:noWrap/>
            <w:vAlign w:val="center"/>
            <w:hideMark/>
          </w:tcPr>
          <w:p w14:paraId="70F1333F" w14:textId="7408D3A3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4" w:type="dxa"/>
            <w:vMerge/>
            <w:noWrap/>
            <w:vAlign w:val="center"/>
            <w:hideMark/>
          </w:tcPr>
          <w:p w14:paraId="18F0ACDC" w14:textId="77777777" w:rsidR="00F50A10" w:rsidRPr="00AE3C1F" w:rsidRDefault="00F50A10" w:rsidP="00F50A10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49" w:type="dxa"/>
            <w:gridSpan w:val="2"/>
            <w:vMerge/>
            <w:vAlign w:val="center"/>
          </w:tcPr>
          <w:p w14:paraId="642423CD" w14:textId="77777777" w:rsidR="00F50A10" w:rsidRPr="00AE3C1F" w:rsidRDefault="00F50A10" w:rsidP="00F50A10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597E4BEF" w14:textId="77777777" w:rsidR="00F50A10" w:rsidRPr="00AE3C1F" w:rsidRDefault="00F50A10" w:rsidP="00F50A10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vMerge/>
            <w:vAlign w:val="center"/>
          </w:tcPr>
          <w:p w14:paraId="4594678B" w14:textId="4BB5CFC6" w:rsidR="00F50A10" w:rsidRPr="00AE3C1F" w:rsidRDefault="00F50A10" w:rsidP="00F50A10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F50A10" w:rsidRPr="0067203A" w14:paraId="69BC57D1" w14:textId="77777777" w:rsidTr="47316FA2">
        <w:trPr>
          <w:trHeight w:val="170"/>
        </w:trPr>
        <w:tc>
          <w:tcPr>
            <w:tcW w:w="1126" w:type="dxa"/>
            <w:noWrap/>
            <w:vAlign w:val="center"/>
            <w:hideMark/>
          </w:tcPr>
          <w:p w14:paraId="008BCBFD" w14:textId="2985CE76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/04/202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15BEE70A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2411" w:type="dxa"/>
            <w:tcBorders>
              <w:top w:val="nil"/>
            </w:tcBorders>
            <w:shd w:val="clear" w:color="auto" w:fill="D0CECE"/>
            <w:noWrap/>
            <w:vAlign w:val="center"/>
            <w:hideMark/>
          </w:tcPr>
          <w:p w14:paraId="3952DD5A" w14:textId="6A1E391D" w:rsidR="00F50A10" w:rsidRPr="00AE3C1F" w:rsidRDefault="00A11B7D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4" w:type="dxa"/>
            <w:shd w:val="clear" w:color="auto" w:fill="D0CECE"/>
            <w:noWrap/>
            <w:vAlign w:val="center"/>
            <w:hideMark/>
          </w:tcPr>
          <w:p w14:paraId="3B02A3E1" w14:textId="7245B4D1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549" w:type="dxa"/>
            <w:gridSpan w:val="2"/>
            <w:shd w:val="clear" w:color="auto" w:fill="D0CECE"/>
            <w:noWrap/>
            <w:vAlign w:val="center"/>
            <w:hideMark/>
          </w:tcPr>
          <w:p w14:paraId="6F55D4F0" w14:textId="07F60D53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shd w:val="clear" w:color="auto" w:fill="D0CECE"/>
            <w:noWrap/>
            <w:vAlign w:val="center"/>
            <w:hideMark/>
          </w:tcPr>
          <w:p w14:paraId="4AD6F219" w14:textId="48C363DA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shd w:val="clear" w:color="auto" w:fill="D0CECE"/>
            <w:noWrap/>
            <w:vAlign w:val="center"/>
            <w:hideMark/>
          </w:tcPr>
          <w:p w14:paraId="33128D1D" w14:textId="793189D2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</w:tr>
      <w:tr w:rsidR="00F50A10" w:rsidRPr="0067203A" w14:paraId="37D3506B" w14:textId="77777777" w:rsidTr="47316FA2">
        <w:trPr>
          <w:trHeight w:val="170"/>
        </w:trPr>
        <w:tc>
          <w:tcPr>
            <w:tcW w:w="1126" w:type="dxa"/>
            <w:noWrap/>
            <w:vAlign w:val="center"/>
            <w:hideMark/>
          </w:tcPr>
          <w:p w14:paraId="7981D54C" w14:textId="0D36153F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7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/04/202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3E108F8E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2411" w:type="dxa"/>
            <w:shd w:val="clear" w:color="auto" w:fill="D0CECE"/>
            <w:noWrap/>
            <w:vAlign w:val="center"/>
            <w:hideMark/>
          </w:tcPr>
          <w:p w14:paraId="632F9C4E" w14:textId="033DF240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4" w:type="dxa"/>
            <w:shd w:val="clear" w:color="auto" w:fill="D0CECE"/>
            <w:noWrap/>
            <w:vAlign w:val="center"/>
            <w:hideMark/>
          </w:tcPr>
          <w:p w14:paraId="348C4F5A" w14:textId="17CC86C3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549" w:type="dxa"/>
            <w:gridSpan w:val="2"/>
            <w:shd w:val="clear" w:color="auto" w:fill="D0CECE"/>
            <w:noWrap/>
            <w:vAlign w:val="center"/>
            <w:hideMark/>
          </w:tcPr>
          <w:p w14:paraId="05CD0292" w14:textId="5E15021C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10" w:type="dxa"/>
            <w:gridSpan w:val="2"/>
            <w:shd w:val="clear" w:color="auto" w:fill="D0CECE"/>
            <w:noWrap/>
            <w:vAlign w:val="center"/>
            <w:hideMark/>
          </w:tcPr>
          <w:p w14:paraId="24E84A78" w14:textId="5886212C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</w:p>
        </w:tc>
        <w:tc>
          <w:tcPr>
            <w:tcW w:w="2473" w:type="dxa"/>
            <w:shd w:val="clear" w:color="auto" w:fill="F4B084"/>
            <w:noWrap/>
            <w:vAlign w:val="center"/>
            <w:hideMark/>
          </w:tcPr>
          <w:p w14:paraId="4F3E7661" w14:textId="53D5C20F" w:rsidR="00F50A10" w:rsidRDefault="00F50A10" w:rsidP="00F50A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AE3C1F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SKAP</w:t>
            </w:r>
          </w:p>
          <w:p w14:paraId="7E7DB69B" w14:textId="2A50535D" w:rsidR="00F50A10" w:rsidRPr="003C6F31" w:rsidRDefault="00F50A10" w:rsidP="00F50A10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C6F31">
              <w:rPr>
                <w:rFonts w:eastAsia="Times New Roman" w:cstheme="minorHAns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Subject specific issues in planning and teaching</w:t>
            </w:r>
          </w:p>
        </w:tc>
      </w:tr>
      <w:tr w:rsidR="00F50A10" w:rsidRPr="0067203A" w14:paraId="41E04907" w14:textId="77777777" w:rsidTr="47316FA2">
        <w:trPr>
          <w:trHeight w:val="170"/>
        </w:trPr>
        <w:tc>
          <w:tcPr>
            <w:tcW w:w="1126" w:type="dxa"/>
            <w:noWrap/>
            <w:vAlign w:val="center"/>
            <w:hideMark/>
          </w:tcPr>
          <w:p w14:paraId="40C0F94E" w14:textId="2EA09E28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/05/202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2C81E227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  <w:tc>
          <w:tcPr>
            <w:tcW w:w="2411" w:type="dxa"/>
            <w:shd w:val="clear" w:color="auto" w:fill="C896C1"/>
            <w:noWrap/>
            <w:hideMark/>
          </w:tcPr>
          <w:p w14:paraId="13154F44" w14:textId="32AE14B9" w:rsidR="00F50A10" w:rsidRPr="0001113B" w:rsidRDefault="00F50A10" w:rsidP="00F50A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01113B"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Bank Holiday</w:t>
            </w:r>
          </w:p>
        </w:tc>
        <w:tc>
          <w:tcPr>
            <w:tcW w:w="2414" w:type="dxa"/>
            <w:shd w:val="clear" w:color="auto" w:fill="D0CECE"/>
            <w:noWrap/>
            <w:hideMark/>
          </w:tcPr>
          <w:p w14:paraId="338EA99D" w14:textId="7CDD0D3B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549" w:type="dxa"/>
            <w:gridSpan w:val="2"/>
            <w:shd w:val="clear" w:color="auto" w:fill="D0CECE"/>
            <w:noWrap/>
            <w:hideMark/>
          </w:tcPr>
          <w:p w14:paraId="030DB193" w14:textId="20010523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410" w:type="dxa"/>
            <w:gridSpan w:val="2"/>
            <w:shd w:val="clear" w:color="auto" w:fill="D0CECE"/>
            <w:noWrap/>
            <w:hideMark/>
          </w:tcPr>
          <w:p w14:paraId="3F61F718" w14:textId="370BA016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473" w:type="dxa"/>
            <w:shd w:val="clear" w:color="auto" w:fill="D0CECE"/>
            <w:noWrap/>
            <w:hideMark/>
          </w:tcPr>
          <w:p w14:paraId="2C513162" w14:textId="00DD442B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</w:tr>
      <w:tr w:rsidR="00F50A10" w:rsidRPr="0067203A" w14:paraId="64D1B7A1" w14:textId="77777777" w:rsidTr="47316FA2">
        <w:trPr>
          <w:trHeight w:val="170"/>
        </w:trPr>
        <w:tc>
          <w:tcPr>
            <w:tcW w:w="1126" w:type="dxa"/>
            <w:noWrap/>
            <w:vAlign w:val="center"/>
            <w:hideMark/>
          </w:tcPr>
          <w:p w14:paraId="545E75DF" w14:textId="4F3E7A43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/05/202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1FDE1F84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2411" w:type="dxa"/>
            <w:shd w:val="clear" w:color="auto" w:fill="D0CECE"/>
            <w:noWrap/>
            <w:hideMark/>
          </w:tcPr>
          <w:p w14:paraId="4629EDA2" w14:textId="0F7F6E17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414" w:type="dxa"/>
            <w:shd w:val="clear" w:color="auto" w:fill="D0CECE"/>
            <w:noWrap/>
            <w:hideMark/>
          </w:tcPr>
          <w:p w14:paraId="518E3A97" w14:textId="2A692269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549" w:type="dxa"/>
            <w:gridSpan w:val="2"/>
            <w:shd w:val="clear" w:color="auto" w:fill="D0CECE"/>
            <w:noWrap/>
            <w:hideMark/>
          </w:tcPr>
          <w:p w14:paraId="586A8B6B" w14:textId="77E3100C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410" w:type="dxa"/>
            <w:gridSpan w:val="2"/>
            <w:shd w:val="clear" w:color="auto" w:fill="D0CECE"/>
            <w:noWrap/>
            <w:hideMark/>
          </w:tcPr>
          <w:p w14:paraId="0A737C8A" w14:textId="564F4D25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473" w:type="dxa"/>
            <w:shd w:val="clear" w:color="auto" w:fill="D0CECE"/>
            <w:noWrap/>
            <w:hideMark/>
          </w:tcPr>
          <w:p w14:paraId="0B7D667E" w14:textId="6F621C01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</w:tr>
      <w:tr w:rsidR="00F50A10" w:rsidRPr="0067203A" w14:paraId="22E1FBCA" w14:textId="77777777" w:rsidTr="47316FA2">
        <w:trPr>
          <w:trHeight w:val="170"/>
        </w:trPr>
        <w:tc>
          <w:tcPr>
            <w:tcW w:w="1126" w:type="dxa"/>
            <w:noWrap/>
            <w:vAlign w:val="center"/>
            <w:hideMark/>
          </w:tcPr>
          <w:p w14:paraId="5C7E7CBE" w14:textId="3692F1ED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/05/202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24A4A301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2411" w:type="dxa"/>
            <w:shd w:val="clear" w:color="auto" w:fill="D0CECE"/>
            <w:noWrap/>
            <w:hideMark/>
          </w:tcPr>
          <w:p w14:paraId="6F3C2381" w14:textId="2A246C48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414" w:type="dxa"/>
            <w:shd w:val="clear" w:color="auto" w:fill="D0CECE"/>
            <w:noWrap/>
            <w:hideMark/>
          </w:tcPr>
          <w:p w14:paraId="712B0CBD" w14:textId="0289B43C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549" w:type="dxa"/>
            <w:gridSpan w:val="2"/>
            <w:shd w:val="clear" w:color="auto" w:fill="D0CECE"/>
            <w:noWrap/>
            <w:hideMark/>
          </w:tcPr>
          <w:p w14:paraId="1B9498B0" w14:textId="208E3598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410" w:type="dxa"/>
            <w:gridSpan w:val="2"/>
            <w:shd w:val="clear" w:color="auto" w:fill="D0CECE"/>
            <w:noWrap/>
            <w:hideMark/>
          </w:tcPr>
          <w:p w14:paraId="2EB24C50" w14:textId="563107D5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473" w:type="dxa"/>
            <w:shd w:val="clear" w:color="auto" w:fill="D0CECE"/>
            <w:noWrap/>
            <w:hideMark/>
          </w:tcPr>
          <w:p w14:paraId="092671A2" w14:textId="364ED0E1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</w:tr>
      <w:tr w:rsidR="00F50A10" w:rsidRPr="0067203A" w14:paraId="58397DED" w14:textId="77777777" w:rsidTr="47316FA2">
        <w:trPr>
          <w:trHeight w:val="170"/>
        </w:trPr>
        <w:tc>
          <w:tcPr>
            <w:tcW w:w="1126" w:type="dxa"/>
            <w:noWrap/>
            <w:vAlign w:val="center"/>
            <w:hideMark/>
          </w:tcPr>
          <w:p w14:paraId="5285471A" w14:textId="4D8F2E5A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/05/202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18A4C104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  <w:tc>
          <w:tcPr>
            <w:tcW w:w="2411" w:type="dxa"/>
            <w:shd w:val="clear" w:color="auto" w:fill="C896C1"/>
            <w:noWrap/>
            <w:vAlign w:val="center"/>
            <w:hideMark/>
          </w:tcPr>
          <w:p w14:paraId="6E0267A9" w14:textId="77777777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14" w:type="dxa"/>
            <w:shd w:val="clear" w:color="auto" w:fill="C896C1"/>
            <w:noWrap/>
            <w:vAlign w:val="center"/>
            <w:hideMark/>
          </w:tcPr>
          <w:p w14:paraId="6D4FAD23" w14:textId="77777777" w:rsidR="00F50A10" w:rsidRPr="00AE3C1F" w:rsidRDefault="00F50A10" w:rsidP="00F50A10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549" w:type="dxa"/>
            <w:gridSpan w:val="2"/>
            <w:shd w:val="clear" w:color="auto" w:fill="C896C1"/>
            <w:noWrap/>
            <w:vAlign w:val="center"/>
            <w:hideMark/>
          </w:tcPr>
          <w:p w14:paraId="24B2038A" w14:textId="4AE77469" w:rsidR="00F50A10" w:rsidRPr="00957418" w:rsidRDefault="00F50A10" w:rsidP="00F50A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en-GB"/>
                <w14:ligatures w14:val="none"/>
              </w:rPr>
            </w:pPr>
            <w:r w:rsidRPr="0095741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Spring Bank Holiday</w:t>
            </w:r>
          </w:p>
        </w:tc>
        <w:tc>
          <w:tcPr>
            <w:tcW w:w="2410" w:type="dxa"/>
            <w:gridSpan w:val="2"/>
            <w:shd w:val="clear" w:color="auto" w:fill="C896C1"/>
            <w:noWrap/>
            <w:vAlign w:val="center"/>
            <w:hideMark/>
          </w:tcPr>
          <w:p w14:paraId="5C3E874B" w14:textId="77777777" w:rsidR="00F50A10" w:rsidRPr="00AE3C1F" w:rsidRDefault="00F50A10" w:rsidP="00F50A10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shd w:val="clear" w:color="auto" w:fill="C896C1"/>
            <w:noWrap/>
            <w:vAlign w:val="center"/>
            <w:hideMark/>
          </w:tcPr>
          <w:p w14:paraId="65D930FE" w14:textId="77777777" w:rsidR="00F50A10" w:rsidRPr="00AE3C1F" w:rsidRDefault="00F50A10" w:rsidP="00F50A10">
            <w:pPr>
              <w:spacing w:after="0" w:line="240" w:lineRule="auto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F50A10" w:rsidRPr="0067203A" w14:paraId="0E535D92" w14:textId="77777777" w:rsidTr="47316FA2">
        <w:trPr>
          <w:trHeight w:val="170"/>
        </w:trPr>
        <w:tc>
          <w:tcPr>
            <w:tcW w:w="1126" w:type="dxa"/>
            <w:noWrap/>
            <w:vAlign w:val="center"/>
            <w:hideMark/>
          </w:tcPr>
          <w:p w14:paraId="30A0DE64" w14:textId="4833DCD0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/06/202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28176717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2411" w:type="dxa"/>
            <w:shd w:val="clear" w:color="auto" w:fill="D0CECE"/>
            <w:noWrap/>
            <w:hideMark/>
          </w:tcPr>
          <w:p w14:paraId="20742EE9" w14:textId="68163BA9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414" w:type="dxa"/>
            <w:shd w:val="clear" w:color="auto" w:fill="D0CECE"/>
            <w:noWrap/>
            <w:hideMark/>
          </w:tcPr>
          <w:p w14:paraId="2438661B" w14:textId="4C9F64B5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549" w:type="dxa"/>
            <w:gridSpan w:val="2"/>
            <w:shd w:val="clear" w:color="auto" w:fill="D0CECE"/>
            <w:noWrap/>
            <w:hideMark/>
          </w:tcPr>
          <w:p w14:paraId="22B1DBE6" w14:textId="5A114C75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410" w:type="dxa"/>
            <w:gridSpan w:val="2"/>
            <w:shd w:val="clear" w:color="auto" w:fill="D0CECE"/>
            <w:noWrap/>
            <w:hideMark/>
          </w:tcPr>
          <w:p w14:paraId="1C4DC1FA" w14:textId="2B1DA816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473" w:type="dxa"/>
            <w:shd w:val="clear" w:color="auto" w:fill="D0CECE"/>
            <w:noWrap/>
            <w:hideMark/>
          </w:tcPr>
          <w:p w14:paraId="6E1748DE" w14:textId="6B9164CB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</w:tr>
      <w:tr w:rsidR="00F50A10" w:rsidRPr="0067203A" w14:paraId="3E0A8903" w14:textId="77777777" w:rsidTr="47316FA2">
        <w:trPr>
          <w:trHeight w:val="170"/>
        </w:trPr>
        <w:tc>
          <w:tcPr>
            <w:tcW w:w="1126" w:type="dxa"/>
            <w:noWrap/>
            <w:vAlign w:val="center"/>
            <w:hideMark/>
          </w:tcPr>
          <w:p w14:paraId="2F395353" w14:textId="219FA6B8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/06/202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07FD2C63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2411" w:type="dxa"/>
            <w:shd w:val="clear" w:color="auto" w:fill="D0CECE"/>
            <w:noWrap/>
            <w:hideMark/>
          </w:tcPr>
          <w:p w14:paraId="5388ECEE" w14:textId="4F6DD1B8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414" w:type="dxa"/>
            <w:shd w:val="clear" w:color="auto" w:fill="D0CECE"/>
            <w:noWrap/>
            <w:hideMark/>
          </w:tcPr>
          <w:p w14:paraId="46F65521" w14:textId="59FF6DC0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549" w:type="dxa"/>
            <w:gridSpan w:val="2"/>
            <w:shd w:val="clear" w:color="auto" w:fill="D0CECE"/>
            <w:noWrap/>
            <w:hideMark/>
          </w:tcPr>
          <w:p w14:paraId="732CB7B0" w14:textId="3A7C8104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410" w:type="dxa"/>
            <w:gridSpan w:val="2"/>
            <w:shd w:val="clear" w:color="auto" w:fill="D0CECE"/>
            <w:noWrap/>
            <w:hideMark/>
          </w:tcPr>
          <w:p w14:paraId="158FDFF0" w14:textId="1F7521C5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473" w:type="dxa"/>
            <w:shd w:val="clear" w:color="auto" w:fill="D0CECE"/>
            <w:noWrap/>
            <w:hideMark/>
          </w:tcPr>
          <w:p w14:paraId="4B8EBD8C" w14:textId="0A150B53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</w:tr>
      <w:tr w:rsidR="00F50A10" w:rsidRPr="0067203A" w14:paraId="722BA1E8" w14:textId="77777777" w:rsidTr="47316FA2">
        <w:trPr>
          <w:trHeight w:val="170"/>
        </w:trPr>
        <w:tc>
          <w:tcPr>
            <w:tcW w:w="1126" w:type="dxa"/>
            <w:noWrap/>
            <w:vAlign w:val="center"/>
            <w:hideMark/>
          </w:tcPr>
          <w:p w14:paraId="35371A2C" w14:textId="15FF462C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/06/202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2F21D6B7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  <w:tc>
          <w:tcPr>
            <w:tcW w:w="2411" w:type="dxa"/>
            <w:shd w:val="clear" w:color="auto" w:fill="D0CECE"/>
            <w:noWrap/>
            <w:hideMark/>
          </w:tcPr>
          <w:p w14:paraId="4C37160C" w14:textId="5967B1C7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414" w:type="dxa"/>
            <w:shd w:val="clear" w:color="auto" w:fill="D0CECE"/>
            <w:noWrap/>
            <w:hideMark/>
          </w:tcPr>
          <w:p w14:paraId="7855B97A" w14:textId="1E9E9A1D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549" w:type="dxa"/>
            <w:gridSpan w:val="2"/>
            <w:shd w:val="clear" w:color="auto" w:fill="D0CECE"/>
            <w:noWrap/>
            <w:hideMark/>
          </w:tcPr>
          <w:p w14:paraId="0BB96579" w14:textId="7FB590F7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410" w:type="dxa"/>
            <w:gridSpan w:val="2"/>
            <w:shd w:val="clear" w:color="auto" w:fill="D0CECE"/>
            <w:noWrap/>
            <w:hideMark/>
          </w:tcPr>
          <w:p w14:paraId="62769903" w14:textId="2A808001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  <w:tc>
          <w:tcPr>
            <w:tcW w:w="2473" w:type="dxa"/>
            <w:shd w:val="clear" w:color="auto" w:fill="D0CECE"/>
            <w:noWrap/>
            <w:hideMark/>
          </w:tcPr>
          <w:p w14:paraId="7AD901EC" w14:textId="15BA1009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SE</w:t>
            </w:r>
            <w:r w:rsidRPr="30CB4DC4"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80%</w:t>
            </w:r>
          </w:p>
        </w:tc>
      </w:tr>
      <w:tr w:rsidR="00F50A10" w:rsidRPr="0067203A" w14:paraId="2E1F9F72" w14:textId="77777777" w:rsidTr="47316FA2">
        <w:trPr>
          <w:trHeight w:val="170"/>
        </w:trPr>
        <w:tc>
          <w:tcPr>
            <w:tcW w:w="1126" w:type="dxa"/>
            <w:noWrap/>
            <w:vAlign w:val="center"/>
            <w:hideMark/>
          </w:tcPr>
          <w:p w14:paraId="0EEF4622" w14:textId="46ABFB0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/06/202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2F9C0854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  <w:tc>
          <w:tcPr>
            <w:tcW w:w="2411" w:type="dxa"/>
            <w:shd w:val="clear" w:color="auto" w:fill="D0CECE"/>
            <w:noWrap/>
            <w:vAlign w:val="center"/>
            <w:hideMark/>
          </w:tcPr>
          <w:p w14:paraId="752D2E96" w14:textId="6636ABEA" w:rsidR="00F50A10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  <w:t>SE</w:t>
            </w:r>
            <w:r w:rsidRPr="5DCB4251"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  <w:t xml:space="preserve"> 80%</w:t>
            </w:r>
          </w:p>
        </w:tc>
        <w:tc>
          <w:tcPr>
            <w:tcW w:w="2414" w:type="dxa"/>
            <w:shd w:val="clear" w:color="auto" w:fill="D0CECE"/>
            <w:noWrap/>
            <w:vAlign w:val="center"/>
            <w:hideMark/>
          </w:tcPr>
          <w:p w14:paraId="45E8EDD7" w14:textId="4B73D062" w:rsidR="00F50A10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  <w:t>SE</w:t>
            </w:r>
            <w:r w:rsidRPr="5DCB4251"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  <w:t xml:space="preserve"> 80%</w:t>
            </w:r>
          </w:p>
        </w:tc>
        <w:tc>
          <w:tcPr>
            <w:tcW w:w="2549" w:type="dxa"/>
            <w:gridSpan w:val="2"/>
            <w:shd w:val="clear" w:color="auto" w:fill="D0CECE"/>
            <w:noWrap/>
            <w:vAlign w:val="center"/>
            <w:hideMark/>
          </w:tcPr>
          <w:p w14:paraId="02E1517A" w14:textId="7782E646" w:rsidR="00F50A10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  <w:t>SE</w:t>
            </w:r>
            <w:r w:rsidRPr="5DCB4251"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  <w:t xml:space="preserve"> 80%</w:t>
            </w:r>
          </w:p>
        </w:tc>
        <w:tc>
          <w:tcPr>
            <w:tcW w:w="2410" w:type="dxa"/>
            <w:gridSpan w:val="2"/>
            <w:shd w:val="clear" w:color="auto" w:fill="D0CECE"/>
            <w:noWrap/>
            <w:vAlign w:val="center"/>
            <w:hideMark/>
          </w:tcPr>
          <w:p w14:paraId="0D8C3AC9" w14:textId="014EE8EF" w:rsidR="00F50A10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  <w:t>SE</w:t>
            </w:r>
            <w:r w:rsidRPr="5DCB4251"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  <w:t xml:space="preserve"> 80%</w:t>
            </w:r>
          </w:p>
        </w:tc>
        <w:tc>
          <w:tcPr>
            <w:tcW w:w="2473" w:type="dxa"/>
            <w:shd w:val="clear" w:color="auto" w:fill="D0CECE"/>
            <w:noWrap/>
            <w:vAlign w:val="center"/>
            <w:hideMark/>
          </w:tcPr>
          <w:p w14:paraId="58C2395E" w14:textId="0D0E545C" w:rsidR="00F50A10" w:rsidRPr="00AE3C1F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  <w:t>SE</w:t>
            </w:r>
            <w:r w:rsidRPr="74FB24B2"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  <w:t xml:space="preserve"> 80%</w:t>
            </w:r>
          </w:p>
        </w:tc>
      </w:tr>
      <w:tr w:rsidR="00F50A10" w:rsidRPr="0067203A" w14:paraId="36DAA171" w14:textId="77777777" w:rsidTr="47316FA2">
        <w:trPr>
          <w:trHeight w:val="170"/>
        </w:trPr>
        <w:tc>
          <w:tcPr>
            <w:tcW w:w="1126" w:type="dxa"/>
            <w:noWrap/>
            <w:vAlign w:val="center"/>
            <w:hideMark/>
          </w:tcPr>
          <w:p w14:paraId="0E349928" w14:textId="43D53345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/06/202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5A28ED89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2411" w:type="dxa"/>
            <w:shd w:val="clear" w:color="auto" w:fill="D0CECE"/>
            <w:noWrap/>
            <w:vAlign w:val="center"/>
          </w:tcPr>
          <w:p w14:paraId="22BD80E2" w14:textId="6340A04D" w:rsidR="00F50A10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  <w:t>SE</w:t>
            </w:r>
            <w:r w:rsidRPr="5DCB4251"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  <w:t xml:space="preserve"> 80%</w:t>
            </w:r>
          </w:p>
        </w:tc>
        <w:tc>
          <w:tcPr>
            <w:tcW w:w="2414" w:type="dxa"/>
            <w:shd w:val="clear" w:color="auto" w:fill="D0CECE"/>
            <w:noWrap/>
            <w:vAlign w:val="center"/>
            <w:hideMark/>
          </w:tcPr>
          <w:p w14:paraId="0FA9BB4B" w14:textId="18EA6DF5" w:rsidR="00F50A10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  <w:t>SE</w:t>
            </w:r>
            <w:r w:rsidRPr="5DCB4251"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  <w:t xml:space="preserve"> 80%</w:t>
            </w:r>
          </w:p>
        </w:tc>
        <w:tc>
          <w:tcPr>
            <w:tcW w:w="2549" w:type="dxa"/>
            <w:gridSpan w:val="2"/>
            <w:shd w:val="clear" w:color="auto" w:fill="D0CECE"/>
            <w:noWrap/>
            <w:vAlign w:val="center"/>
            <w:hideMark/>
          </w:tcPr>
          <w:p w14:paraId="2B21B414" w14:textId="48710AAE" w:rsidR="00F50A10" w:rsidRDefault="00F50A10" w:rsidP="00F50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  <w:t>SE</w:t>
            </w:r>
            <w:r w:rsidRPr="5DCB4251">
              <w:rPr>
                <w:rFonts w:eastAsia="Times New Roman"/>
                <w:color w:val="000000" w:themeColor="text1"/>
                <w:sz w:val="16"/>
                <w:szCs w:val="16"/>
                <w:lang w:eastAsia="en-GB"/>
              </w:rPr>
              <w:t xml:space="preserve"> 80%</w:t>
            </w:r>
          </w:p>
        </w:tc>
        <w:tc>
          <w:tcPr>
            <w:tcW w:w="2410" w:type="dxa"/>
            <w:gridSpan w:val="2"/>
            <w:shd w:val="clear" w:color="auto" w:fill="BDD7EE"/>
            <w:noWrap/>
            <w:vAlign w:val="center"/>
            <w:hideMark/>
          </w:tcPr>
          <w:p w14:paraId="4A5F486C" w14:textId="774F4C72" w:rsidR="00F50A10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5E2E7B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en-GB"/>
              </w:rPr>
              <w:t>PES</w:t>
            </w:r>
          </w:p>
          <w:p w14:paraId="285D4B70" w14:textId="30B33872" w:rsidR="00F50A10" w:rsidRDefault="00F50A10" w:rsidP="00F50A1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 xml:space="preserve">ECT Panel </w:t>
            </w:r>
          </w:p>
          <w:p w14:paraId="0BD9CC71" w14:textId="70895D46" w:rsidR="00F50A10" w:rsidRDefault="00F50A10" w:rsidP="00F50A1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Your future career</w:t>
            </w:r>
          </w:p>
          <w:p w14:paraId="740574A9" w14:textId="772221A8" w:rsidR="00F50A10" w:rsidRPr="006328C4" w:rsidRDefault="00F50A10" w:rsidP="00F50A1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Preparing for ECT</w:t>
            </w:r>
          </w:p>
          <w:p w14:paraId="499E0108" w14:textId="2B5DF9BC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473" w:type="dxa"/>
            <w:shd w:val="clear" w:color="auto" w:fill="F4B084"/>
            <w:noWrap/>
            <w:hideMark/>
          </w:tcPr>
          <w:p w14:paraId="3A4CDF71" w14:textId="77777777" w:rsidR="00F50A10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003C6F31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en-GB"/>
              </w:rPr>
              <w:t>SKAP</w:t>
            </w:r>
          </w:p>
          <w:p w14:paraId="39C0A980" w14:textId="05EB98AD" w:rsidR="00F50A10" w:rsidRPr="0067203A" w:rsidRDefault="00F50A10" w:rsidP="00F50A1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5DCB4251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Preparing for ECT</w:t>
            </w:r>
          </w:p>
          <w:p w14:paraId="4D9A6327" w14:textId="0DF0B1E8" w:rsidR="00F50A10" w:rsidRPr="0067203A" w:rsidRDefault="00F50A10" w:rsidP="00F50A1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</w:tr>
      <w:tr w:rsidR="00F50A10" w:rsidRPr="0067203A" w14:paraId="74199E84" w14:textId="77777777" w:rsidTr="47316FA2">
        <w:trPr>
          <w:trHeight w:val="170"/>
        </w:trPr>
        <w:tc>
          <w:tcPr>
            <w:tcW w:w="1126" w:type="dxa"/>
            <w:noWrap/>
            <w:vAlign w:val="center"/>
            <w:hideMark/>
          </w:tcPr>
          <w:p w14:paraId="7C703075" w14:textId="1A5D8A3B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/07/202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54067429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2411" w:type="dxa"/>
            <w:shd w:val="clear" w:color="auto" w:fill="F4B084"/>
            <w:noWrap/>
            <w:vAlign w:val="center"/>
            <w:hideMark/>
          </w:tcPr>
          <w:p w14:paraId="164AEA15" w14:textId="2DCE26B5" w:rsidR="00F50A10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  <w:r w:rsidRPr="30CB4DC4"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en-GB"/>
              </w:rPr>
              <w:t xml:space="preserve">SKAP </w:t>
            </w:r>
          </w:p>
          <w:p w14:paraId="56F1CC20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16"/>
                <w:szCs w:val="16"/>
                <w:lang w:eastAsia="en-GB"/>
              </w:rPr>
            </w:pPr>
          </w:p>
          <w:p w14:paraId="2A4001E0" w14:textId="374A29DF" w:rsidR="00F50A10" w:rsidRPr="0067203A" w:rsidRDefault="00F50A10" w:rsidP="00F50A1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</w:pPr>
            <w:r w:rsidRPr="30CB4DC4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L6 Portfolio Completion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 xml:space="preserve"> +</w:t>
            </w:r>
          </w:p>
          <w:p w14:paraId="759FC3BA" w14:textId="35173872" w:rsidR="00F50A10" w:rsidRPr="0067203A" w:rsidRDefault="00F50A10" w:rsidP="00F50A1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30CB4DC4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“Mop up” tutorials</w:t>
            </w:r>
          </w:p>
        </w:tc>
        <w:tc>
          <w:tcPr>
            <w:tcW w:w="2414" w:type="dxa"/>
            <w:shd w:val="clear" w:color="auto" w:fill="808080" w:themeFill="background2" w:themeFillShade="80"/>
            <w:noWrap/>
            <w:vAlign w:val="center"/>
            <w:hideMark/>
          </w:tcPr>
          <w:p w14:paraId="0D24BF8B" w14:textId="354485D8" w:rsidR="00F50A10" w:rsidRPr="006328C4" w:rsidRDefault="00F50A10" w:rsidP="00F50A1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ESE 80%</w:t>
            </w:r>
          </w:p>
        </w:tc>
        <w:tc>
          <w:tcPr>
            <w:tcW w:w="2549" w:type="dxa"/>
            <w:gridSpan w:val="2"/>
            <w:tcBorders>
              <w:bottom w:val="single" w:sz="8" w:space="0" w:color="000000" w:themeColor="text1"/>
            </w:tcBorders>
            <w:shd w:val="clear" w:color="auto" w:fill="808080" w:themeFill="background2" w:themeFillShade="80"/>
            <w:noWrap/>
            <w:vAlign w:val="center"/>
            <w:hideMark/>
          </w:tcPr>
          <w:p w14:paraId="55D4EC78" w14:textId="54D92D1D" w:rsidR="00F50A10" w:rsidRPr="0067203A" w:rsidRDefault="00F50A10" w:rsidP="00F5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ESE 80%</w:t>
            </w:r>
          </w:p>
        </w:tc>
        <w:tc>
          <w:tcPr>
            <w:tcW w:w="2410" w:type="dxa"/>
            <w:gridSpan w:val="2"/>
            <w:tcBorders>
              <w:bottom w:val="single" w:sz="8" w:space="0" w:color="000000" w:themeColor="text1"/>
            </w:tcBorders>
            <w:shd w:val="clear" w:color="auto" w:fill="808080" w:themeFill="background2" w:themeFillShade="80"/>
            <w:noWrap/>
            <w:vAlign w:val="center"/>
            <w:hideMark/>
          </w:tcPr>
          <w:p w14:paraId="6480A18A" w14:textId="0436428D" w:rsidR="00F50A10" w:rsidRPr="0067203A" w:rsidRDefault="00F50A10" w:rsidP="00F5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ESE 80%</w:t>
            </w:r>
          </w:p>
        </w:tc>
        <w:tc>
          <w:tcPr>
            <w:tcW w:w="2473" w:type="dxa"/>
            <w:tcBorders>
              <w:bottom w:val="single" w:sz="8" w:space="0" w:color="000000" w:themeColor="text1"/>
            </w:tcBorders>
            <w:shd w:val="clear" w:color="auto" w:fill="808080" w:themeFill="background2" w:themeFillShade="80"/>
            <w:noWrap/>
            <w:vAlign w:val="center"/>
            <w:hideMark/>
          </w:tcPr>
          <w:p w14:paraId="35C22531" w14:textId="19D29CF5" w:rsidR="00F50A10" w:rsidRPr="0067203A" w:rsidRDefault="00F50A10" w:rsidP="00F5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ESE 80%</w:t>
            </w:r>
          </w:p>
        </w:tc>
      </w:tr>
      <w:tr w:rsidR="00F50A10" w:rsidRPr="0067203A" w14:paraId="3260D515" w14:textId="77777777" w:rsidTr="47316FA2">
        <w:trPr>
          <w:trHeight w:val="170"/>
        </w:trPr>
        <w:tc>
          <w:tcPr>
            <w:tcW w:w="1126" w:type="dxa"/>
            <w:noWrap/>
            <w:vAlign w:val="center"/>
            <w:hideMark/>
          </w:tcPr>
          <w:p w14:paraId="15E3265E" w14:textId="5F225DAC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/07/202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29872D86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45</w:t>
            </w:r>
          </w:p>
        </w:tc>
        <w:tc>
          <w:tcPr>
            <w:tcW w:w="2411" w:type="dxa"/>
            <w:shd w:val="clear" w:color="auto" w:fill="808080" w:themeFill="background2" w:themeFillShade="80"/>
            <w:noWrap/>
            <w:vAlign w:val="center"/>
            <w:hideMark/>
          </w:tcPr>
          <w:p w14:paraId="1AD8B923" w14:textId="7AF52BBB" w:rsidR="00F50A10" w:rsidRPr="0067203A" w:rsidRDefault="00F50A10" w:rsidP="00F5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ESE 80%</w:t>
            </w:r>
          </w:p>
        </w:tc>
        <w:tc>
          <w:tcPr>
            <w:tcW w:w="2414" w:type="dxa"/>
            <w:tcBorders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2" w:themeFillShade="80"/>
            <w:noWrap/>
            <w:vAlign w:val="center"/>
            <w:hideMark/>
          </w:tcPr>
          <w:p w14:paraId="07433D00" w14:textId="2D57E147" w:rsidR="00F50A10" w:rsidRPr="0067203A" w:rsidRDefault="00F50A10" w:rsidP="00F5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ESE 80%</w:t>
            </w:r>
          </w:p>
        </w:tc>
        <w:tc>
          <w:tcPr>
            <w:tcW w:w="254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2" w:themeFillShade="80"/>
            <w:noWrap/>
            <w:vAlign w:val="center"/>
            <w:hideMark/>
          </w:tcPr>
          <w:p w14:paraId="3987CED7" w14:textId="4705254B" w:rsidR="00F50A10" w:rsidRPr="0067203A" w:rsidRDefault="00F50A10" w:rsidP="00F5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ESE 80%</w:t>
            </w:r>
          </w:p>
        </w:tc>
        <w:tc>
          <w:tcPr>
            <w:tcW w:w="241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2" w:themeFillShade="80"/>
            <w:noWrap/>
            <w:vAlign w:val="center"/>
            <w:hideMark/>
          </w:tcPr>
          <w:p w14:paraId="2A16DD88" w14:textId="31E016CB" w:rsidR="00F50A10" w:rsidRPr="0067203A" w:rsidRDefault="00F50A10" w:rsidP="00F5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ESE 80%</w:t>
            </w:r>
          </w:p>
        </w:tc>
        <w:tc>
          <w:tcPr>
            <w:tcW w:w="247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808080" w:themeFill="background2" w:themeFillShade="80"/>
            <w:noWrap/>
            <w:vAlign w:val="center"/>
            <w:hideMark/>
          </w:tcPr>
          <w:p w14:paraId="4A3D7290" w14:textId="672F1B59" w:rsidR="00F50A10" w:rsidRPr="0067203A" w:rsidRDefault="00F50A10" w:rsidP="00F5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ESE 80%</w:t>
            </w:r>
          </w:p>
        </w:tc>
      </w:tr>
      <w:tr w:rsidR="00F50A10" w:rsidRPr="0067203A" w14:paraId="591A107D" w14:textId="77777777" w:rsidTr="47316FA2">
        <w:trPr>
          <w:trHeight w:val="170"/>
        </w:trPr>
        <w:tc>
          <w:tcPr>
            <w:tcW w:w="1126" w:type="dxa"/>
            <w:noWrap/>
            <w:vAlign w:val="center"/>
            <w:hideMark/>
          </w:tcPr>
          <w:p w14:paraId="47DB4724" w14:textId="2C762DEC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  <w:r w:rsidRPr="0067203A"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/07/202</w:t>
            </w:r>
            <w:r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  <w:t>6</w:t>
            </w:r>
          </w:p>
        </w:tc>
        <w:tc>
          <w:tcPr>
            <w:tcW w:w="565" w:type="dxa"/>
            <w:noWrap/>
            <w:vAlign w:val="center"/>
            <w:hideMark/>
          </w:tcPr>
          <w:p w14:paraId="6FDC140C" w14:textId="77777777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7203A">
              <w:rPr>
                <w:rFonts w:ascii="Calibri" w:eastAsia="Times New Roman" w:hAnsi="Calibri" w:cs="Calibri"/>
                <w:color w:val="305496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2411" w:type="dxa"/>
            <w:tcBorders>
              <w:right w:val="single" w:sz="8" w:space="0" w:color="000000" w:themeColor="text1"/>
            </w:tcBorders>
            <w:shd w:val="clear" w:color="auto" w:fill="808080" w:themeFill="background2" w:themeFillShade="80"/>
            <w:noWrap/>
            <w:vAlign w:val="center"/>
            <w:hideMark/>
          </w:tcPr>
          <w:p w14:paraId="70DDCD76" w14:textId="4715077C" w:rsidR="00F50A10" w:rsidRPr="0067203A" w:rsidRDefault="00F50A10" w:rsidP="00F50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en-GB"/>
                <w14:ligatures w14:val="none"/>
              </w:rPr>
              <w:t>ESE 80%</w:t>
            </w:r>
          </w:p>
        </w:tc>
        <w:tc>
          <w:tcPr>
            <w:tcW w:w="24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C000" w:themeFill="accent4"/>
            <w:noWrap/>
            <w:vAlign w:val="center"/>
            <w:hideMark/>
          </w:tcPr>
          <w:p w14:paraId="0820138B" w14:textId="415FC554" w:rsidR="00F50A10" w:rsidRPr="0067203A" w:rsidRDefault="00F50A10" w:rsidP="00F50A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sz w:val="16"/>
                <w:szCs w:val="16"/>
                <w:lang w:eastAsia="en-GB"/>
                <w14:ligatures w14:val="none"/>
              </w:rPr>
            </w:pPr>
            <w:r w:rsidRPr="2FD039C5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en-GB"/>
              </w:rPr>
              <w:t>School Ends</w:t>
            </w:r>
          </w:p>
        </w:tc>
        <w:tc>
          <w:tcPr>
            <w:tcW w:w="1143" w:type="dxa"/>
            <w:tcBorders>
              <w:top w:val="single" w:sz="8" w:space="0" w:color="000000" w:themeColor="text1"/>
              <w:left w:val="single" w:sz="8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noWrap/>
            <w:vAlign w:val="center"/>
            <w:hideMark/>
          </w:tcPr>
          <w:p w14:paraId="1D295C03" w14:textId="0A0045B4" w:rsidR="00F50A10" w:rsidRDefault="00F50A10" w:rsidP="00F50A10"/>
        </w:tc>
        <w:tc>
          <w:tcPr>
            <w:tcW w:w="2095" w:type="dxa"/>
            <w:gridSpan w:val="2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noWrap/>
            <w:vAlign w:val="center"/>
            <w:hideMark/>
          </w:tcPr>
          <w:p w14:paraId="3FDB313F" w14:textId="51F3C589" w:rsidR="00F50A10" w:rsidRDefault="00F50A10" w:rsidP="00F50A10"/>
        </w:tc>
        <w:tc>
          <w:tcPr>
            <w:tcW w:w="4194" w:type="dxa"/>
            <w:gridSpan w:val="2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  <w:noWrap/>
            <w:vAlign w:val="center"/>
            <w:hideMark/>
          </w:tcPr>
          <w:p w14:paraId="711EA6B7" w14:textId="32652370" w:rsidR="00F50A10" w:rsidRDefault="00F50A10" w:rsidP="00F50A10"/>
        </w:tc>
      </w:tr>
    </w:tbl>
    <w:p w14:paraId="2860FE1D" w14:textId="77777777" w:rsidR="0067203A" w:rsidRDefault="0067203A"/>
    <w:sectPr w:rsidR="0067203A" w:rsidSect="0045097A">
      <w:headerReference w:type="default" r:id="rId16"/>
      <w:footerReference w:type="default" r:id="rId17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1E90" w14:textId="77777777" w:rsidR="00086106" w:rsidRDefault="00086106">
      <w:pPr>
        <w:spacing w:after="0" w:line="240" w:lineRule="auto"/>
      </w:pPr>
      <w:r>
        <w:separator/>
      </w:r>
    </w:p>
  </w:endnote>
  <w:endnote w:type="continuationSeparator" w:id="0">
    <w:p w14:paraId="7B3F62A8" w14:textId="77777777" w:rsidR="00086106" w:rsidRDefault="00086106">
      <w:pPr>
        <w:spacing w:after="0" w:line="240" w:lineRule="auto"/>
      </w:pPr>
      <w:r>
        <w:continuationSeparator/>
      </w:r>
    </w:p>
  </w:endnote>
  <w:endnote w:type="continuationNotice" w:id="1">
    <w:p w14:paraId="5260E7B7" w14:textId="77777777" w:rsidR="00086106" w:rsidRDefault="00086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2CE0E66" w14:paraId="5A97AF4D" w14:textId="77777777" w:rsidTr="72CE0E66">
      <w:trPr>
        <w:trHeight w:val="300"/>
      </w:trPr>
      <w:tc>
        <w:tcPr>
          <w:tcW w:w="4650" w:type="dxa"/>
        </w:tcPr>
        <w:p w14:paraId="1560F118" w14:textId="3568C4F5" w:rsidR="72CE0E66" w:rsidRDefault="72CE0E66" w:rsidP="72CE0E66">
          <w:pPr>
            <w:pStyle w:val="Header"/>
            <w:ind w:left="-115"/>
          </w:pPr>
        </w:p>
      </w:tc>
      <w:tc>
        <w:tcPr>
          <w:tcW w:w="4650" w:type="dxa"/>
        </w:tcPr>
        <w:p w14:paraId="2726B56E" w14:textId="746B19EC" w:rsidR="72CE0E66" w:rsidRDefault="72CE0E66" w:rsidP="72CE0E66">
          <w:pPr>
            <w:pStyle w:val="Header"/>
            <w:jc w:val="center"/>
          </w:pPr>
        </w:p>
      </w:tc>
      <w:tc>
        <w:tcPr>
          <w:tcW w:w="4650" w:type="dxa"/>
        </w:tcPr>
        <w:p w14:paraId="06AF6F0F" w14:textId="79292914" w:rsidR="72CE0E66" w:rsidRDefault="72CE0E66" w:rsidP="72CE0E66">
          <w:pPr>
            <w:pStyle w:val="Header"/>
            <w:ind w:right="-115"/>
            <w:jc w:val="right"/>
          </w:pPr>
        </w:p>
      </w:tc>
    </w:tr>
  </w:tbl>
  <w:p w14:paraId="37709AFC" w14:textId="5DAB3CB5" w:rsidR="72CE0E66" w:rsidRDefault="72CE0E66" w:rsidP="72CE0E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4287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E1F8B7" w14:textId="03592862" w:rsidR="00E4051A" w:rsidRDefault="00E4051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3F63BC" w14:textId="77777777" w:rsidR="00E4051A" w:rsidRDefault="00E4051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2CE0E66" w14:paraId="56E51B89" w14:textId="77777777" w:rsidTr="72CE0E66">
      <w:trPr>
        <w:trHeight w:val="300"/>
      </w:trPr>
      <w:tc>
        <w:tcPr>
          <w:tcW w:w="4650" w:type="dxa"/>
        </w:tcPr>
        <w:p w14:paraId="446630E5" w14:textId="6E1F81F9" w:rsidR="72CE0E66" w:rsidRDefault="72CE0E66" w:rsidP="72CE0E66">
          <w:pPr>
            <w:pStyle w:val="Header"/>
            <w:ind w:left="-115"/>
          </w:pPr>
        </w:p>
      </w:tc>
      <w:tc>
        <w:tcPr>
          <w:tcW w:w="4650" w:type="dxa"/>
        </w:tcPr>
        <w:p w14:paraId="6DB4F339" w14:textId="2293DBA0" w:rsidR="72CE0E66" w:rsidRDefault="72CE0E66" w:rsidP="72CE0E66">
          <w:pPr>
            <w:pStyle w:val="Header"/>
            <w:jc w:val="center"/>
          </w:pPr>
        </w:p>
      </w:tc>
      <w:tc>
        <w:tcPr>
          <w:tcW w:w="4650" w:type="dxa"/>
        </w:tcPr>
        <w:p w14:paraId="51761411" w14:textId="5190DCF7" w:rsidR="72CE0E66" w:rsidRDefault="72CE0E66" w:rsidP="72CE0E66">
          <w:pPr>
            <w:pStyle w:val="Header"/>
            <w:ind w:right="-115"/>
            <w:jc w:val="right"/>
          </w:pPr>
        </w:p>
      </w:tc>
    </w:tr>
  </w:tbl>
  <w:p w14:paraId="2ABF8807" w14:textId="5FCDD61A" w:rsidR="72CE0E66" w:rsidRDefault="72CE0E66" w:rsidP="72CE0E6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2CE0E66" w14:paraId="5C2ADB84" w14:textId="77777777" w:rsidTr="72CE0E66">
      <w:trPr>
        <w:trHeight w:val="300"/>
      </w:trPr>
      <w:tc>
        <w:tcPr>
          <w:tcW w:w="4650" w:type="dxa"/>
        </w:tcPr>
        <w:p w14:paraId="5B400BA7" w14:textId="7F7F37F0" w:rsidR="72CE0E66" w:rsidRDefault="72CE0E66" w:rsidP="72CE0E66">
          <w:pPr>
            <w:pStyle w:val="Header"/>
            <w:ind w:left="-115"/>
          </w:pPr>
        </w:p>
      </w:tc>
      <w:tc>
        <w:tcPr>
          <w:tcW w:w="4650" w:type="dxa"/>
        </w:tcPr>
        <w:p w14:paraId="4D30DFF6" w14:textId="4907BC99" w:rsidR="72CE0E66" w:rsidRDefault="72CE0E66" w:rsidP="72CE0E66">
          <w:pPr>
            <w:pStyle w:val="Header"/>
            <w:jc w:val="center"/>
          </w:pPr>
        </w:p>
      </w:tc>
      <w:tc>
        <w:tcPr>
          <w:tcW w:w="4650" w:type="dxa"/>
        </w:tcPr>
        <w:p w14:paraId="7FA81A9C" w14:textId="5E63ECB2" w:rsidR="72CE0E66" w:rsidRDefault="72CE0E66" w:rsidP="72CE0E66">
          <w:pPr>
            <w:pStyle w:val="Header"/>
            <w:ind w:right="-115"/>
            <w:jc w:val="right"/>
          </w:pPr>
        </w:p>
      </w:tc>
    </w:tr>
  </w:tbl>
  <w:p w14:paraId="55D7EF4C" w14:textId="27A213B8" w:rsidR="72CE0E66" w:rsidRDefault="72CE0E66" w:rsidP="72CE0E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5077" w14:textId="77777777" w:rsidR="00086106" w:rsidRDefault="00086106">
      <w:pPr>
        <w:spacing w:after="0" w:line="240" w:lineRule="auto"/>
      </w:pPr>
      <w:r>
        <w:separator/>
      </w:r>
    </w:p>
  </w:footnote>
  <w:footnote w:type="continuationSeparator" w:id="0">
    <w:p w14:paraId="4372DE1B" w14:textId="77777777" w:rsidR="00086106" w:rsidRDefault="00086106">
      <w:pPr>
        <w:spacing w:after="0" w:line="240" w:lineRule="auto"/>
      </w:pPr>
      <w:r>
        <w:continuationSeparator/>
      </w:r>
    </w:p>
  </w:footnote>
  <w:footnote w:type="continuationNotice" w:id="1">
    <w:p w14:paraId="57D8CB6A" w14:textId="77777777" w:rsidR="00086106" w:rsidRDefault="00086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2CE0E66" w14:paraId="67933A2E" w14:textId="77777777" w:rsidTr="72CE0E66">
      <w:trPr>
        <w:trHeight w:val="300"/>
      </w:trPr>
      <w:tc>
        <w:tcPr>
          <w:tcW w:w="4650" w:type="dxa"/>
        </w:tcPr>
        <w:p w14:paraId="2DA1A0CC" w14:textId="757C9B7E" w:rsidR="72CE0E66" w:rsidRDefault="72CE0E66" w:rsidP="72CE0E66">
          <w:pPr>
            <w:pStyle w:val="Header"/>
            <w:ind w:left="-115"/>
          </w:pPr>
        </w:p>
      </w:tc>
      <w:tc>
        <w:tcPr>
          <w:tcW w:w="4650" w:type="dxa"/>
        </w:tcPr>
        <w:p w14:paraId="5F02493D" w14:textId="058C7FDD" w:rsidR="72CE0E66" w:rsidRDefault="72CE0E66" w:rsidP="72CE0E66">
          <w:pPr>
            <w:pStyle w:val="Header"/>
            <w:jc w:val="center"/>
          </w:pPr>
        </w:p>
      </w:tc>
      <w:tc>
        <w:tcPr>
          <w:tcW w:w="4650" w:type="dxa"/>
        </w:tcPr>
        <w:p w14:paraId="1A4885B2" w14:textId="3E2984C5" w:rsidR="72CE0E66" w:rsidRDefault="72CE0E66" w:rsidP="72CE0E66">
          <w:pPr>
            <w:pStyle w:val="Header"/>
            <w:ind w:right="-115"/>
            <w:jc w:val="right"/>
          </w:pPr>
        </w:p>
      </w:tc>
    </w:tr>
  </w:tbl>
  <w:p w14:paraId="1C553523" w14:textId="3FE9EA21" w:rsidR="72CE0E66" w:rsidRDefault="72CE0E66" w:rsidP="72CE0E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1B88" w14:textId="0CDEC130" w:rsidR="00E4051A" w:rsidRDefault="00C97B8D" w:rsidP="00C97B8D">
    <w:pPr>
      <w:pStyle w:val="Header"/>
    </w:pPr>
    <w:r>
      <w:rPr>
        <w:noProof/>
      </w:rPr>
      <w:drawing>
        <wp:inline distT="0" distB="0" distL="0" distR="0" wp14:anchorId="08FE672C" wp14:editId="2F326F4C">
          <wp:extent cx="1800000" cy="522772"/>
          <wp:effectExtent l="0" t="0" r="0" b="0"/>
          <wp:docPr id="1220946457" name="Picture 1" descr="Leeds Trinity Unversity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946457" name="Picture 1" descr="Leeds Trinity Unversity lo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22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65C597" w14:textId="77777777" w:rsidR="00E4051A" w:rsidRDefault="00E4051A" w:rsidP="00E4051A">
    <w:pPr>
      <w:pStyle w:val="Header"/>
      <w:jc w:val="right"/>
    </w:pPr>
  </w:p>
  <w:p w14:paraId="52FA3E4D" w14:textId="77777777" w:rsidR="00E4051A" w:rsidRDefault="00E4051A" w:rsidP="00E4051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2CE0E66" w14:paraId="10825990" w14:textId="77777777" w:rsidTr="72CE0E66">
      <w:trPr>
        <w:trHeight w:val="300"/>
      </w:trPr>
      <w:tc>
        <w:tcPr>
          <w:tcW w:w="4650" w:type="dxa"/>
        </w:tcPr>
        <w:p w14:paraId="0279ADFA" w14:textId="6976E046" w:rsidR="72CE0E66" w:rsidRDefault="72CE0E66" w:rsidP="72CE0E66">
          <w:pPr>
            <w:pStyle w:val="Header"/>
            <w:ind w:left="-115"/>
          </w:pPr>
        </w:p>
      </w:tc>
      <w:tc>
        <w:tcPr>
          <w:tcW w:w="4650" w:type="dxa"/>
        </w:tcPr>
        <w:p w14:paraId="2EB99F87" w14:textId="23352912" w:rsidR="72CE0E66" w:rsidRDefault="72CE0E66" w:rsidP="72CE0E66">
          <w:pPr>
            <w:pStyle w:val="Header"/>
            <w:jc w:val="center"/>
          </w:pPr>
        </w:p>
      </w:tc>
      <w:tc>
        <w:tcPr>
          <w:tcW w:w="4650" w:type="dxa"/>
        </w:tcPr>
        <w:p w14:paraId="5BFC80AF" w14:textId="09F6D1FB" w:rsidR="72CE0E66" w:rsidRDefault="72CE0E66" w:rsidP="72CE0E66">
          <w:pPr>
            <w:pStyle w:val="Header"/>
            <w:ind w:right="-115"/>
            <w:jc w:val="right"/>
          </w:pPr>
        </w:p>
      </w:tc>
    </w:tr>
  </w:tbl>
  <w:p w14:paraId="2F1B5FA5" w14:textId="72636854" w:rsidR="72CE0E66" w:rsidRDefault="72CE0E66" w:rsidP="72CE0E6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72CE0E66" w14:paraId="1BAE5DE4" w14:textId="77777777" w:rsidTr="72CE0E66">
      <w:trPr>
        <w:trHeight w:val="300"/>
      </w:trPr>
      <w:tc>
        <w:tcPr>
          <w:tcW w:w="4650" w:type="dxa"/>
        </w:tcPr>
        <w:p w14:paraId="222E4218" w14:textId="7408919B" w:rsidR="72CE0E66" w:rsidRDefault="72CE0E66" w:rsidP="72CE0E66">
          <w:pPr>
            <w:pStyle w:val="Header"/>
            <w:ind w:left="-115"/>
          </w:pPr>
        </w:p>
      </w:tc>
      <w:tc>
        <w:tcPr>
          <w:tcW w:w="4650" w:type="dxa"/>
        </w:tcPr>
        <w:p w14:paraId="6C1749BA" w14:textId="123CFB77" w:rsidR="72CE0E66" w:rsidRDefault="72CE0E66" w:rsidP="72CE0E66">
          <w:pPr>
            <w:pStyle w:val="Header"/>
            <w:jc w:val="center"/>
          </w:pPr>
        </w:p>
      </w:tc>
      <w:tc>
        <w:tcPr>
          <w:tcW w:w="4650" w:type="dxa"/>
        </w:tcPr>
        <w:p w14:paraId="3DD49EB1" w14:textId="6BD7F343" w:rsidR="72CE0E66" w:rsidRDefault="72CE0E66" w:rsidP="72CE0E66">
          <w:pPr>
            <w:pStyle w:val="Header"/>
            <w:ind w:right="-115"/>
            <w:jc w:val="right"/>
          </w:pPr>
        </w:p>
      </w:tc>
    </w:tr>
  </w:tbl>
  <w:p w14:paraId="583EB1B9" w14:textId="4ACD65FB" w:rsidR="72CE0E66" w:rsidRDefault="72CE0E66" w:rsidP="72CE0E6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70fxRN/UDsKg1" int2:id="O3BPfRG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D6A"/>
    <w:multiLevelType w:val="hybridMultilevel"/>
    <w:tmpl w:val="A1CED366"/>
    <w:lvl w:ilvl="0" w:tplc="6D1EB9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C6CD6"/>
    <w:multiLevelType w:val="hybridMultilevel"/>
    <w:tmpl w:val="5F3846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22642D"/>
    <w:multiLevelType w:val="hybridMultilevel"/>
    <w:tmpl w:val="63E260BA"/>
    <w:lvl w:ilvl="0" w:tplc="5B1E0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70596"/>
    <w:multiLevelType w:val="hybridMultilevel"/>
    <w:tmpl w:val="5434B656"/>
    <w:lvl w:ilvl="0" w:tplc="EB8CE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61108"/>
    <w:multiLevelType w:val="hybridMultilevel"/>
    <w:tmpl w:val="FE00FFE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A769D9"/>
    <w:multiLevelType w:val="hybridMultilevel"/>
    <w:tmpl w:val="06FEA5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62351"/>
    <w:multiLevelType w:val="hybridMultilevel"/>
    <w:tmpl w:val="FFFFFFFF"/>
    <w:lvl w:ilvl="0" w:tplc="0764EE80">
      <w:start w:val="1"/>
      <w:numFmt w:val="decimal"/>
      <w:lvlText w:val="%1."/>
      <w:lvlJc w:val="left"/>
      <w:pPr>
        <w:ind w:left="720" w:hanging="360"/>
      </w:pPr>
    </w:lvl>
    <w:lvl w:ilvl="1" w:tplc="4F48DA7E">
      <w:start w:val="2"/>
      <w:numFmt w:val="lowerLetter"/>
      <w:lvlText w:val="%2."/>
      <w:lvlJc w:val="left"/>
      <w:pPr>
        <w:ind w:left="1080" w:hanging="360"/>
      </w:pPr>
    </w:lvl>
    <w:lvl w:ilvl="2" w:tplc="9F782D60">
      <w:start w:val="1"/>
      <w:numFmt w:val="lowerRoman"/>
      <w:lvlText w:val="%3."/>
      <w:lvlJc w:val="right"/>
      <w:pPr>
        <w:ind w:left="2160" w:hanging="180"/>
      </w:pPr>
    </w:lvl>
    <w:lvl w:ilvl="3" w:tplc="3B86D592">
      <w:start w:val="1"/>
      <w:numFmt w:val="decimal"/>
      <w:lvlText w:val="%4."/>
      <w:lvlJc w:val="left"/>
      <w:pPr>
        <w:ind w:left="2880" w:hanging="360"/>
      </w:pPr>
    </w:lvl>
    <w:lvl w:ilvl="4" w:tplc="F252F00E">
      <w:start w:val="1"/>
      <w:numFmt w:val="lowerLetter"/>
      <w:lvlText w:val="%5."/>
      <w:lvlJc w:val="left"/>
      <w:pPr>
        <w:ind w:left="3600" w:hanging="360"/>
      </w:pPr>
    </w:lvl>
    <w:lvl w:ilvl="5" w:tplc="FC26D670">
      <w:start w:val="1"/>
      <w:numFmt w:val="lowerRoman"/>
      <w:lvlText w:val="%6."/>
      <w:lvlJc w:val="right"/>
      <w:pPr>
        <w:ind w:left="4320" w:hanging="180"/>
      </w:pPr>
    </w:lvl>
    <w:lvl w:ilvl="6" w:tplc="37A63F28">
      <w:start w:val="1"/>
      <w:numFmt w:val="decimal"/>
      <w:lvlText w:val="%7."/>
      <w:lvlJc w:val="left"/>
      <w:pPr>
        <w:ind w:left="5040" w:hanging="360"/>
      </w:pPr>
    </w:lvl>
    <w:lvl w:ilvl="7" w:tplc="6A9A3124">
      <w:start w:val="1"/>
      <w:numFmt w:val="lowerLetter"/>
      <w:lvlText w:val="%8."/>
      <w:lvlJc w:val="left"/>
      <w:pPr>
        <w:ind w:left="5760" w:hanging="360"/>
      </w:pPr>
    </w:lvl>
    <w:lvl w:ilvl="8" w:tplc="ACB666D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0138A"/>
    <w:multiLevelType w:val="hybridMultilevel"/>
    <w:tmpl w:val="965CD2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3B2F4F"/>
    <w:multiLevelType w:val="hybridMultilevel"/>
    <w:tmpl w:val="43EAC1F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504BC5"/>
    <w:multiLevelType w:val="hybridMultilevel"/>
    <w:tmpl w:val="37E4A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D068E4"/>
    <w:multiLevelType w:val="hybridMultilevel"/>
    <w:tmpl w:val="C4AC8C9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D9669D"/>
    <w:multiLevelType w:val="hybridMultilevel"/>
    <w:tmpl w:val="3B189B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E77EF6"/>
    <w:multiLevelType w:val="hybridMultilevel"/>
    <w:tmpl w:val="4DD2FCD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5F75FA"/>
    <w:multiLevelType w:val="hybridMultilevel"/>
    <w:tmpl w:val="FC7A9F8C"/>
    <w:lvl w:ilvl="0" w:tplc="52B454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1559B4"/>
    <w:multiLevelType w:val="hybridMultilevel"/>
    <w:tmpl w:val="1D5836DA"/>
    <w:lvl w:ilvl="0" w:tplc="AFF83B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861734"/>
    <w:multiLevelType w:val="hybridMultilevel"/>
    <w:tmpl w:val="4FAE4C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1D510A"/>
    <w:multiLevelType w:val="hybridMultilevel"/>
    <w:tmpl w:val="5686A3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3E3262"/>
    <w:multiLevelType w:val="hybridMultilevel"/>
    <w:tmpl w:val="470028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101865"/>
    <w:multiLevelType w:val="hybridMultilevel"/>
    <w:tmpl w:val="82A0B3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107CFB"/>
    <w:multiLevelType w:val="hybridMultilevel"/>
    <w:tmpl w:val="93A49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1E1BC0"/>
    <w:multiLevelType w:val="hybridMultilevel"/>
    <w:tmpl w:val="8474DB7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482AD6"/>
    <w:multiLevelType w:val="hybridMultilevel"/>
    <w:tmpl w:val="2DC65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E63A79"/>
    <w:multiLevelType w:val="hybridMultilevel"/>
    <w:tmpl w:val="D390D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217DF1"/>
    <w:multiLevelType w:val="hybridMultilevel"/>
    <w:tmpl w:val="0410512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9427AA"/>
    <w:multiLevelType w:val="hybridMultilevel"/>
    <w:tmpl w:val="99BADED6"/>
    <w:lvl w:ilvl="0" w:tplc="6C68408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E78E3"/>
    <w:multiLevelType w:val="hybridMultilevel"/>
    <w:tmpl w:val="EEACEC48"/>
    <w:lvl w:ilvl="0" w:tplc="46E87E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EB4F4A"/>
    <w:multiLevelType w:val="hybridMultilevel"/>
    <w:tmpl w:val="39B67F40"/>
    <w:lvl w:ilvl="0" w:tplc="45BCBC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CC609B"/>
    <w:multiLevelType w:val="hybridMultilevel"/>
    <w:tmpl w:val="061EEC60"/>
    <w:lvl w:ilvl="0" w:tplc="6C68408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057253"/>
    <w:multiLevelType w:val="hybridMultilevel"/>
    <w:tmpl w:val="7C4E3776"/>
    <w:lvl w:ilvl="0" w:tplc="F81C08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2111C7"/>
    <w:multiLevelType w:val="hybridMultilevel"/>
    <w:tmpl w:val="00E0FD30"/>
    <w:lvl w:ilvl="0" w:tplc="B9C449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F159F6"/>
    <w:multiLevelType w:val="hybridMultilevel"/>
    <w:tmpl w:val="DE66AA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375DC3"/>
    <w:multiLevelType w:val="hybridMultilevel"/>
    <w:tmpl w:val="B1C69E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9A26CA"/>
    <w:multiLevelType w:val="hybridMultilevel"/>
    <w:tmpl w:val="392E1F4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0B5867"/>
    <w:multiLevelType w:val="hybridMultilevel"/>
    <w:tmpl w:val="9A9003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7B45624"/>
    <w:multiLevelType w:val="hybridMultilevel"/>
    <w:tmpl w:val="C66CAA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320F5"/>
    <w:multiLevelType w:val="hybridMultilevel"/>
    <w:tmpl w:val="29145B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B6567"/>
    <w:multiLevelType w:val="hybridMultilevel"/>
    <w:tmpl w:val="EE7EE3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813FA1"/>
    <w:multiLevelType w:val="hybridMultilevel"/>
    <w:tmpl w:val="410A98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BE7A76"/>
    <w:multiLevelType w:val="hybridMultilevel"/>
    <w:tmpl w:val="C72EC212"/>
    <w:lvl w:ilvl="0" w:tplc="EB8CE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E4276"/>
    <w:multiLevelType w:val="hybridMultilevel"/>
    <w:tmpl w:val="D4007B5C"/>
    <w:lvl w:ilvl="0" w:tplc="FB6852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082BBD"/>
    <w:multiLevelType w:val="hybridMultilevel"/>
    <w:tmpl w:val="7742A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A72834"/>
    <w:multiLevelType w:val="hybridMultilevel"/>
    <w:tmpl w:val="343C70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C4C2F"/>
    <w:multiLevelType w:val="hybridMultilevel"/>
    <w:tmpl w:val="FFFFFFFF"/>
    <w:lvl w:ilvl="0" w:tplc="7BC0107A">
      <w:start w:val="1"/>
      <w:numFmt w:val="decimal"/>
      <w:lvlText w:val="%1."/>
      <w:lvlJc w:val="left"/>
      <w:pPr>
        <w:ind w:left="720" w:hanging="360"/>
      </w:pPr>
    </w:lvl>
    <w:lvl w:ilvl="1" w:tplc="599634BE">
      <w:start w:val="1"/>
      <w:numFmt w:val="lowerLetter"/>
      <w:lvlText w:val="%2."/>
      <w:lvlJc w:val="left"/>
      <w:pPr>
        <w:ind w:left="1080" w:hanging="360"/>
      </w:pPr>
    </w:lvl>
    <w:lvl w:ilvl="2" w:tplc="CB1CAB58">
      <w:start w:val="1"/>
      <w:numFmt w:val="lowerRoman"/>
      <w:lvlText w:val="%3."/>
      <w:lvlJc w:val="right"/>
      <w:pPr>
        <w:ind w:left="2160" w:hanging="180"/>
      </w:pPr>
    </w:lvl>
    <w:lvl w:ilvl="3" w:tplc="FAC62832">
      <w:start w:val="1"/>
      <w:numFmt w:val="decimal"/>
      <w:lvlText w:val="%4."/>
      <w:lvlJc w:val="left"/>
      <w:pPr>
        <w:ind w:left="2880" w:hanging="360"/>
      </w:pPr>
    </w:lvl>
    <w:lvl w:ilvl="4" w:tplc="51B02DC2">
      <w:start w:val="1"/>
      <w:numFmt w:val="lowerLetter"/>
      <w:lvlText w:val="%5."/>
      <w:lvlJc w:val="left"/>
      <w:pPr>
        <w:ind w:left="3600" w:hanging="360"/>
      </w:pPr>
    </w:lvl>
    <w:lvl w:ilvl="5" w:tplc="D904F122">
      <w:start w:val="1"/>
      <w:numFmt w:val="lowerRoman"/>
      <w:lvlText w:val="%6."/>
      <w:lvlJc w:val="right"/>
      <w:pPr>
        <w:ind w:left="4320" w:hanging="180"/>
      </w:pPr>
    </w:lvl>
    <w:lvl w:ilvl="6" w:tplc="5FF80D7E">
      <w:start w:val="1"/>
      <w:numFmt w:val="decimal"/>
      <w:lvlText w:val="%7."/>
      <w:lvlJc w:val="left"/>
      <w:pPr>
        <w:ind w:left="5040" w:hanging="360"/>
      </w:pPr>
    </w:lvl>
    <w:lvl w:ilvl="7" w:tplc="EA1E0434">
      <w:start w:val="1"/>
      <w:numFmt w:val="lowerLetter"/>
      <w:lvlText w:val="%8."/>
      <w:lvlJc w:val="left"/>
      <w:pPr>
        <w:ind w:left="5760" w:hanging="360"/>
      </w:pPr>
    </w:lvl>
    <w:lvl w:ilvl="8" w:tplc="8CCAA76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B1DAB"/>
    <w:multiLevelType w:val="hybridMultilevel"/>
    <w:tmpl w:val="B2B8D9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717A3A"/>
    <w:multiLevelType w:val="hybridMultilevel"/>
    <w:tmpl w:val="C51A329A"/>
    <w:lvl w:ilvl="0" w:tplc="A906BF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11736"/>
    <w:multiLevelType w:val="hybridMultilevel"/>
    <w:tmpl w:val="4DD2FC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076877">
    <w:abstractNumId w:val="3"/>
  </w:num>
  <w:num w:numId="2" w16cid:durableId="1232934595">
    <w:abstractNumId w:val="38"/>
  </w:num>
  <w:num w:numId="3" w16cid:durableId="571892450">
    <w:abstractNumId w:val="27"/>
  </w:num>
  <w:num w:numId="4" w16cid:durableId="1443181619">
    <w:abstractNumId w:val="24"/>
  </w:num>
  <w:num w:numId="5" w16cid:durableId="1589803674">
    <w:abstractNumId w:val="6"/>
  </w:num>
  <w:num w:numId="6" w16cid:durableId="913275676">
    <w:abstractNumId w:val="42"/>
  </w:num>
  <w:num w:numId="7" w16cid:durableId="1990549931">
    <w:abstractNumId w:val="21"/>
  </w:num>
  <w:num w:numId="8" w16cid:durableId="820197595">
    <w:abstractNumId w:val="40"/>
  </w:num>
  <w:num w:numId="9" w16cid:durableId="2037657882">
    <w:abstractNumId w:val="36"/>
  </w:num>
  <w:num w:numId="10" w16cid:durableId="1026835447">
    <w:abstractNumId w:val="16"/>
  </w:num>
  <w:num w:numId="11" w16cid:durableId="1379164810">
    <w:abstractNumId w:val="1"/>
  </w:num>
  <w:num w:numId="12" w16cid:durableId="968515584">
    <w:abstractNumId w:val="9"/>
  </w:num>
  <w:num w:numId="13" w16cid:durableId="706754215">
    <w:abstractNumId w:val="33"/>
  </w:num>
  <w:num w:numId="14" w16cid:durableId="1420442254">
    <w:abstractNumId w:val="12"/>
  </w:num>
  <w:num w:numId="15" w16cid:durableId="1884053835">
    <w:abstractNumId w:val="22"/>
  </w:num>
  <w:num w:numId="16" w16cid:durableId="1457136101">
    <w:abstractNumId w:val="13"/>
  </w:num>
  <w:num w:numId="17" w16cid:durableId="1721051280">
    <w:abstractNumId w:val="0"/>
  </w:num>
  <w:num w:numId="18" w16cid:durableId="1461535351">
    <w:abstractNumId w:val="23"/>
  </w:num>
  <w:num w:numId="19" w16cid:durableId="1502819885">
    <w:abstractNumId w:val="11"/>
  </w:num>
  <w:num w:numId="20" w16cid:durableId="1057751116">
    <w:abstractNumId w:val="32"/>
  </w:num>
  <w:num w:numId="21" w16cid:durableId="2047022459">
    <w:abstractNumId w:val="19"/>
  </w:num>
  <w:num w:numId="22" w16cid:durableId="1046223698">
    <w:abstractNumId w:val="10"/>
  </w:num>
  <w:num w:numId="23" w16cid:durableId="1891763170">
    <w:abstractNumId w:val="25"/>
  </w:num>
  <w:num w:numId="24" w16cid:durableId="952978023">
    <w:abstractNumId w:val="37"/>
  </w:num>
  <w:num w:numId="25" w16cid:durableId="561795785">
    <w:abstractNumId w:val="18"/>
  </w:num>
  <w:num w:numId="26" w16cid:durableId="330108564">
    <w:abstractNumId w:val="4"/>
  </w:num>
  <w:num w:numId="27" w16cid:durableId="892813358">
    <w:abstractNumId w:val="28"/>
  </w:num>
  <w:num w:numId="28" w16cid:durableId="237446332">
    <w:abstractNumId w:val="26"/>
  </w:num>
  <w:num w:numId="29" w16cid:durableId="1731685110">
    <w:abstractNumId w:val="15"/>
  </w:num>
  <w:num w:numId="30" w16cid:durableId="1339037038">
    <w:abstractNumId w:val="2"/>
  </w:num>
  <w:num w:numId="31" w16cid:durableId="1121993300">
    <w:abstractNumId w:val="29"/>
  </w:num>
  <w:num w:numId="32" w16cid:durableId="2093118927">
    <w:abstractNumId w:val="39"/>
  </w:num>
  <w:num w:numId="33" w16cid:durableId="566116024">
    <w:abstractNumId w:val="45"/>
  </w:num>
  <w:num w:numId="34" w16cid:durableId="315842845">
    <w:abstractNumId w:val="14"/>
  </w:num>
  <w:num w:numId="35" w16cid:durableId="1973704249">
    <w:abstractNumId w:val="5"/>
  </w:num>
  <w:num w:numId="36" w16cid:durableId="1691447833">
    <w:abstractNumId w:val="44"/>
  </w:num>
  <w:num w:numId="37" w16cid:durableId="331689245">
    <w:abstractNumId w:val="43"/>
  </w:num>
  <w:num w:numId="38" w16cid:durableId="576399341">
    <w:abstractNumId w:val="41"/>
  </w:num>
  <w:num w:numId="39" w16cid:durableId="1593120356">
    <w:abstractNumId w:val="8"/>
  </w:num>
  <w:num w:numId="40" w16cid:durableId="1143157340">
    <w:abstractNumId w:val="17"/>
  </w:num>
  <w:num w:numId="41" w16cid:durableId="234244015">
    <w:abstractNumId w:val="31"/>
  </w:num>
  <w:num w:numId="42" w16cid:durableId="182523142">
    <w:abstractNumId w:val="20"/>
  </w:num>
  <w:num w:numId="43" w16cid:durableId="2014142328">
    <w:abstractNumId w:val="30"/>
  </w:num>
  <w:num w:numId="44" w16cid:durableId="816918961">
    <w:abstractNumId w:val="7"/>
  </w:num>
  <w:num w:numId="45" w16cid:durableId="609826434">
    <w:abstractNumId w:val="35"/>
  </w:num>
  <w:num w:numId="46" w16cid:durableId="184346627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OwNDQwMjaxMDADMpR0lIJTi4sz8/NACgxrARtxlJ0sAAAA"/>
  </w:docVars>
  <w:rsids>
    <w:rsidRoot w:val="0067203A"/>
    <w:rsid w:val="00002C44"/>
    <w:rsid w:val="00006850"/>
    <w:rsid w:val="0001113B"/>
    <w:rsid w:val="00020E8C"/>
    <w:rsid w:val="00021C66"/>
    <w:rsid w:val="00023237"/>
    <w:rsid w:val="000242D0"/>
    <w:rsid w:val="00025634"/>
    <w:rsid w:val="00034122"/>
    <w:rsid w:val="00040208"/>
    <w:rsid w:val="00041CA8"/>
    <w:rsid w:val="00044A8F"/>
    <w:rsid w:val="000470FD"/>
    <w:rsid w:val="000554EC"/>
    <w:rsid w:val="00057D51"/>
    <w:rsid w:val="000656CC"/>
    <w:rsid w:val="00065DAF"/>
    <w:rsid w:val="00066764"/>
    <w:rsid w:val="00066E88"/>
    <w:rsid w:val="0007423A"/>
    <w:rsid w:val="000860FB"/>
    <w:rsid w:val="00086106"/>
    <w:rsid w:val="00090177"/>
    <w:rsid w:val="0009119C"/>
    <w:rsid w:val="00094E7B"/>
    <w:rsid w:val="00096117"/>
    <w:rsid w:val="000A07F7"/>
    <w:rsid w:val="000A08A8"/>
    <w:rsid w:val="000A0E13"/>
    <w:rsid w:val="000A2CC5"/>
    <w:rsid w:val="000A311B"/>
    <w:rsid w:val="000A53A4"/>
    <w:rsid w:val="000A6042"/>
    <w:rsid w:val="000C31B3"/>
    <w:rsid w:val="000C666B"/>
    <w:rsid w:val="000D0A02"/>
    <w:rsid w:val="000D1C6B"/>
    <w:rsid w:val="000D2034"/>
    <w:rsid w:val="000E1467"/>
    <w:rsid w:val="000E2004"/>
    <w:rsid w:val="000E7A35"/>
    <w:rsid w:val="000F094B"/>
    <w:rsid w:val="000F161F"/>
    <w:rsid w:val="000F5A3D"/>
    <w:rsid w:val="000F6389"/>
    <w:rsid w:val="001013E7"/>
    <w:rsid w:val="00101CE0"/>
    <w:rsid w:val="00103D01"/>
    <w:rsid w:val="00105784"/>
    <w:rsid w:val="001076E8"/>
    <w:rsid w:val="001130EA"/>
    <w:rsid w:val="00123497"/>
    <w:rsid w:val="0012527F"/>
    <w:rsid w:val="0013243E"/>
    <w:rsid w:val="00133111"/>
    <w:rsid w:val="0014213E"/>
    <w:rsid w:val="00143693"/>
    <w:rsid w:val="0014387F"/>
    <w:rsid w:val="001450CF"/>
    <w:rsid w:val="0014711F"/>
    <w:rsid w:val="00152E6F"/>
    <w:rsid w:val="00156E0C"/>
    <w:rsid w:val="00163732"/>
    <w:rsid w:val="00167B92"/>
    <w:rsid w:val="00171E6F"/>
    <w:rsid w:val="0017248A"/>
    <w:rsid w:val="00174BB8"/>
    <w:rsid w:val="00181E8C"/>
    <w:rsid w:val="001825FF"/>
    <w:rsid w:val="00185FE5"/>
    <w:rsid w:val="00195B72"/>
    <w:rsid w:val="00196B6B"/>
    <w:rsid w:val="001A4422"/>
    <w:rsid w:val="001A675A"/>
    <w:rsid w:val="001B0875"/>
    <w:rsid w:val="001B15C4"/>
    <w:rsid w:val="001C1782"/>
    <w:rsid w:val="001C5ADA"/>
    <w:rsid w:val="001D6ADD"/>
    <w:rsid w:val="001D74CE"/>
    <w:rsid w:val="001E3FDD"/>
    <w:rsid w:val="001E4D28"/>
    <w:rsid w:val="001E5CA1"/>
    <w:rsid w:val="001E6840"/>
    <w:rsid w:val="001E74D6"/>
    <w:rsid w:val="001F220A"/>
    <w:rsid w:val="001F7307"/>
    <w:rsid w:val="00200B24"/>
    <w:rsid w:val="00201A8D"/>
    <w:rsid w:val="00202B18"/>
    <w:rsid w:val="00231AC6"/>
    <w:rsid w:val="002328D9"/>
    <w:rsid w:val="00233181"/>
    <w:rsid w:val="00234A48"/>
    <w:rsid w:val="00236FCB"/>
    <w:rsid w:val="0024235E"/>
    <w:rsid w:val="00244D4A"/>
    <w:rsid w:val="00250E33"/>
    <w:rsid w:val="00251F32"/>
    <w:rsid w:val="00253B96"/>
    <w:rsid w:val="0025479E"/>
    <w:rsid w:val="0026056A"/>
    <w:rsid w:val="002631A1"/>
    <w:rsid w:val="00275A06"/>
    <w:rsid w:val="00283C91"/>
    <w:rsid w:val="00283E38"/>
    <w:rsid w:val="0028473B"/>
    <w:rsid w:val="002850A4"/>
    <w:rsid w:val="002870C9"/>
    <w:rsid w:val="00290DBC"/>
    <w:rsid w:val="00292353"/>
    <w:rsid w:val="0029651F"/>
    <w:rsid w:val="002A33F1"/>
    <w:rsid w:val="002A4A22"/>
    <w:rsid w:val="002A5257"/>
    <w:rsid w:val="002B039A"/>
    <w:rsid w:val="002B277A"/>
    <w:rsid w:val="002B507E"/>
    <w:rsid w:val="002C027D"/>
    <w:rsid w:val="002C05CA"/>
    <w:rsid w:val="002C393A"/>
    <w:rsid w:val="002C3C63"/>
    <w:rsid w:val="002E1DF6"/>
    <w:rsid w:val="002E3B69"/>
    <w:rsid w:val="002F5940"/>
    <w:rsid w:val="00300D20"/>
    <w:rsid w:val="0030637A"/>
    <w:rsid w:val="0030776A"/>
    <w:rsid w:val="00307DAA"/>
    <w:rsid w:val="00315190"/>
    <w:rsid w:val="00316042"/>
    <w:rsid w:val="00320142"/>
    <w:rsid w:val="00320AD7"/>
    <w:rsid w:val="00325273"/>
    <w:rsid w:val="00325615"/>
    <w:rsid w:val="00326589"/>
    <w:rsid w:val="0033022D"/>
    <w:rsid w:val="00334BEB"/>
    <w:rsid w:val="00334E8C"/>
    <w:rsid w:val="003416C4"/>
    <w:rsid w:val="00344EC7"/>
    <w:rsid w:val="00346BC7"/>
    <w:rsid w:val="00350A1D"/>
    <w:rsid w:val="00352559"/>
    <w:rsid w:val="00354CE3"/>
    <w:rsid w:val="00364EB3"/>
    <w:rsid w:val="003673D5"/>
    <w:rsid w:val="00375ED0"/>
    <w:rsid w:val="003833DE"/>
    <w:rsid w:val="00383C1C"/>
    <w:rsid w:val="00390A27"/>
    <w:rsid w:val="00390AE3"/>
    <w:rsid w:val="00391D81"/>
    <w:rsid w:val="00393008"/>
    <w:rsid w:val="00395E24"/>
    <w:rsid w:val="00396433"/>
    <w:rsid w:val="003A53CF"/>
    <w:rsid w:val="003B1639"/>
    <w:rsid w:val="003B3B74"/>
    <w:rsid w:val="003B62F5"/>
    <w:rsid w:val="003B721B"/>
    <w:rsid w:val="003C0711"/>
    <w:rsid w:val="003C5B01"/>
    <w:rsid w:val="003C61B1"/>
    <w:rsid w:val="003C6DF7"/>
    <w:rsid w:val="003C6F31"/>
    <w:rsid w:val="003D6485"/>
    <w:rsid w:val="003D744E"/>
    <w:rsid w:val="003D7B80"/>
    <w:rsid w:val="003E2B23"/>
    <w:rsid w:val="003E3858"/>
    <w:rsid w:val="004035FE"/>
    <w:rsid w:val="00404781"/>
    <w:rsid w:val="00404FF0"/>
    <w:rsid w:val="00413083"/>
    <w:rsid w:val="0041614C"/>
    <w:rsid w:val="00420E6A"/>
    <w:rsid w:val="00423906"/>
    <w:rsid w:val="0043060C"/>
    <w:rsid w:val="00435840"/>
    <w:rsid w:val="0043659A"/>
    <w:rsid w:val="00440528"/>
    <w:rsid w:val="004406D4"/>
    <w:rsid w:val="00444263"/>
    <w:rsid w:val="004478BD"/>
    <w:rsid w:val="0045097A"/>
    <w:rsid w:val="00450CD9"/>
    <w:rsid w:val="00451540"/>
    <w:rsid w:val="004517B4"/>
    <w:rsid w:val="00452D40"/>
    <w:rsid w:val="00455AA1"/>
    <w:rsid w:val="00472046"/>
    <w:rsid w:val="00474CA2"/>
    <w:rsid w:val="00474D7F"/>
    <w:rsid w:val="004758E4"/>
    <w:rsid w:val="00475C43"/>
    <w:rsid w:val="00477A11"/>
    <w:rsid w:val="0048074A"/>
    <w:rsid w:val="00481C0A"/>
    <w:rsid w:val="00482389"/>
    <w:rsid w:val="00486226"/>
    <w:rsid w:val="004879D6"/>
    <w:rsid w:val="00487E5B"/>
    <w:rsid w:val="0049097C"/>
    <w:rsid w:val="00490BFE"/>
    <w:rsid w:val="00493371"/>
    <w:rsid w:val="00494463"/>
    <w:rsid w:val="004A5323"/>
    <w:rsid w:val="004B1E6A"/>
    <w:rsid w:val="004B232F"/>
    <w:rsid w:val="004C0372"/>
    <w:rsid w:val="004C5C82"/>
    <w:rsid w:val="004D26BD"/>
    <w:rsid w:val="004D398F"/>
    <w:rsid w:val="004D7CB0"/>
    <w:rsid w:val="004E1739"/>
    <w:rsid w:val="004E1D91"/>
    <w:rsid w:val="004E3196"/>
    <w:rsid w:val="004E3BAB"/>
    <w:rsid w:val="004E4082"/>
    <w:rsid w:val="004E7B3D"/>
    <w:rsid w:val="004F52DE"/>
    <w:rsid w:val="00504668"/>
    <w:rsid w:val="0051095E"/>
    <w:rsid w:val="005130E1"/>
    <w:rsid w:val="00513F05"/>
    <w:rsid w:val="00514511"/>
    <w:rsid w:val="00515D42"/>
    <w:rsid w:val="005160CE"/>
    <w:rsid w:val="00517009"/>
    <w:rsid w:val="00534989"/>
    <w:rsid w:val="00535F5F"/>
    <w:rsid w:val="00537FE9"/>
    <w:rsid w:val="0054751A"/>
    <w:rsid w:val="00553E07"/>
    <w:rsid w:val="00554DC5"/>
    <w:rsid w:val="00555B3B"/>
    <w:rsid w:val="0056320B"/>
    <w:rsid w:val="00563CC4"/>
    <w:rsid w:val="00573A0E"/>
    <w:rsid w:val="00577C06"/>
    <w:rsid w:val="0058423C"/>
    <w:rsid w:val="005855B5"/>
    <w:rsid w:val="005858C5"/>
    <w:rsid w:val="005913A6"/>
    <w:rsid w:val="00593DB8"/>
    <w:rsid w:val="005A1229"/>
    <w:rsid w:val="005A369F"/>
    <w:rsid w:val="005B0FFF"/>
    <w:rsid w:val="005B1F7E"/>
    <w:rsid w:val="005B4D08"/>
    <w:rsid w:val="005B7739"/>
    <w:rsid w:val="005C4C53"/>
    <w:rsid w:val="005C70A5"/>
    <w:rsid w:val="005D048A"/>
    <w:rsid w:val="005D4AD9"/>
    <w:rsid w:val="005D513F"/>
    <w:rsid w:val="005E2E7B"/>
    <w:rsid w:val="005F0060"/>
    <w:rsid w:val="005F21D8"/>
    <w:rsid w:val="005F2A16"/>
    <w:rsid w:val="005F7E8B"/>
    <w:rsid w:val="00604EDB"/>
    <w:rsid w:val="00610A7E"/>
    <w:rsid w:val="00616400"/>
    <w:rsid w:val="006172D5"/>
    <w:rsid w:val="00617AD6"/>
    <w:rsid w:val="00617BFC"/>
    <w:rsid w:val="00621326"/>
    <w:rsid w:val="006259B2"/>
    <w:rsid w:val="00627A3D"/>
    <w:rsid w:val="006328C4"/>
    <w:rsid w:val="00633489"/>
    <w:rsid w:val="006360F4"/>
    <w:rsid w:val="00641FE2"/>
    <w:rsid w:val="006429E8"/>
    <w:rsid w:val="00645562"/>
    <w:rsid w:val="00645F25"/>
    <w:rsid w:val="00647DF7"/>
    <w:rsid w:val="00667B63"/>
    <w:rsid w:val="0067203A"/>
    <w:rsid w:val="00672361"/>
    <w:rsid w:val="00673504"/>
    <w:rsid w:val="00680ACD"/>
    <w:rsid w:val="00686E9B"/>
    <w:rsid w:val="00690C8B"/>
    <w:rsid w:val="0069636F"/>
    <w:rsid w:val="0069722D"/>
    <w:rsid w:val="006A64BB"/>
    <w:rsid w:val="006B0F7D"/>
    <w:rsid w:val="006B17A3"/>
    <w:rsid w:val="006C3081"/>
    <w:rsid w:val="006C347E"/>
    <w:rsid w:val="006C453A"/>
    <w:rsid w:val="006F1345"/>
    <w:rsid w:val="006F3D8F"/>
    <w:rsid w:val="006F4958"/>
    <w:rsid w:val="006F5E0C"/>
    <w:rsid w:val="00700AF6"/>
    <w:rsid w:val="007018DB"/>
    <w:rsid w:val="007055BD"/>
    <w:rsid w:val="007163A5"/>
    <w:rsid w:val="00723737"/>
    <w:rsid w:val="0072562B"/>
    <w:rsid w:val="00726021"/>
    <w:rsid w:val="007263D5"/>
    <w:rsid w:val="00730440"/>
    <w:rsid w:val="00735642"/>
    <w:rsid w:val="00741117"/>
    <w:rsid w:val="00741446"/>
    <w:rsid w:val="00750218"/>
    <w:rsid w:val="0075299A"/>
    <w:rsid w:val="00760AD2"/>
    <w:rsid w:val="00765C55"/>
    <w:rsid w:val="007661B8"/>
    <w:rsid w:val="00766904"/>
    <w:rsid w:val="0077761F"/>
    <w:rsid w:val="007838B1"/>
    <w:rsid w:val="007840BF"/>
    <w:rsid w:val="007877E4"/>
    <w:rsid w:val="00791E5B"/>
    <w:rsid w:val="0079258A"/>
    <w:rsid w:val="00792C85"/>
    <w:rsid w:val="00792D68"/>
    <w:rsid w:val="007A289A"/>
    <w:rsid w:val="007A2E31"/>
    <w:rsid w:val="007A738A"/>
    <w:rsid w:val="007B2716"/>
    <w:rsid w:val="007B30D1"/>
    <w:rsid w:val="007B383B"/>
    <w:rsid w:val="007B67F1"/>
    <w:rsid w:val="007C20C1"/>
    <w:rsid w:val="007C6206"/>
    <w:rsid w:val="007C68B5"/>
    <w:rsid w:val="007C6EFC"/>
    <w:rsid w:val="007D5052"/>
    <w:rsid w:val="007E4109"/>
    <w:rsid w:val="007E7D3F"/>
    <w:rsid w:val="007F0CAD"/>
    <w:rsid w:val="007F1645"/>
    <w:rsid w:val="007F2C3D"/>
    <w:rsid w:val="007F5D61"/>
    <w:rsid w:val="00804533"/>
    <w:rsid w:val="00813665"/>
    <w:rsid w:val="00815AEA"/>
    <w:rsid w:val="00824B25"/>
    <w:rsid w:val="00826BFF"/>
    <w:rsid w:val="00826E26"/>
    <w:rsid w:val="00834CA2"/>
    <w:rsid w:val="008435A0"/>
    <w:rsid w:val="0084529F"/>
    <w:rsid w:val="00847B4E"/>
    <w:rsid w:val="00860D15"/>
    <w:rsid w:val="00863A66"/>
    <w:rsid w:val="008731C6"/>
    <w:rsid w:val="008759A0"/>
    <w:rsid w:val="0087626F"/>
    <w:rsid w:val="008831CD"/>
    <w:rsid w:val="00884A50"/>
    <w:rsid w:val="00885603"/>
    <w:rsid w:val="00885EB4"/>
    <w:rsid w:val="00890584"/>
    <w:rsid w:val="00892987"/>
    <w:rsid w:val="00893389"/>
    <w:rsid w:val="00893A9B"/>
    <w:rsid w:val="00896CC7"/>
    <w:rsid w:val="008A69E4"/>
    <w:rsid w:val="008B0032"/>
    <w:rsid w:val="008B7677"/>
    <w:rsid w:val="008C1E2C"/>
    <w:rsid w:val="008C2B71"/>
    <w:rsid w:val="008C63ED"/>
    <w:rsid w:val="008C7091"/>
    <w:rsid w:val="008D0397"/>
    <w:rsid w:val="008D3359"/>
    <w:rsid w:val="008E2D80"/>
    <w:rsid w:val="008E365D"/>
    <w:rsid w:val="008E36D5"/>
    <w:rsid w:val="008E6C8C"/>
    <w:rsid w:val="008E714C"/>
    <w:rsid w:val="008E754F"/>
    <w:rsid w:val="008E7CBE"/>
    <w:rsid w:val="008E7E41"/>
    <w:rsid w:val="008F1107"/>
    <w:rsid w:val="008F454D"/>
    <w:rsid w:val="008F53D2"/>
    <w:rsid w:val="0090146F"/>
    <w:rsid w:val="00903BA7"/>
    <w:rsid w:val="00906835"/>
    <w:rsid w:val="00907204"/>
    <w:rsid w:val="00920FD6"/>
    <w:rsid w:val="00921DAC"/>
    <w:rsid w:val="009240FE"/>
    <w:rsid w:val="00932D84"/>
    <w:rsid w:val="00942149"/>
    <w:rsid w:val="00946F8F"/>
    <w:rsid w:val="0095093F"/>
    <w:rsid w:val="00957418"/>
    <w:rsid w:val="00960A4D"/>
    <w:rsid w:val="00962A53"/>
    <w:rsid w:val="00963AB7"/>
    <w:rsid w:val="0096411C"/>
    <w:rsid w:val="009678D6"/>
    <w:rsid w:val="00970340"/>
    <w:rsid w:val="00973BC9"/>
    <w:rsid w:val="00976456"/>
    <w:rsid w:val="00976B56"/>
    <w:rsid w:val="00980A66"/>
    <w:rsid w:val="00986842"/>
    <w:rsid w:val="009912F3"/>
    <w:rsid w:val="00993971"/>
    <w:rsid w:val="00995D01"/>
    <w:rsid w:val="00996FE1"/>
    <w:rsid w:val="00997F20"/>
    <w:rsid w:val="009A5F39"/>
    <w:rsid w:val="009A6F0E"/>
    <w:rsid w:val="009C238C"/>
    <w:rsid w:val="009C6EBD"/>
    <w:rsid w:val="009C6F62"/>
    <w:rsid w:val="009D3A13"/>
    <w:rsid w:val="009E21AA"/>
    <w:rsid w:val="009E70DC"/>
    <w:rsid w:val="009F1634"/>
    <w:rsid w:val="009F1E7C"/>
    <w:rsid w:val="009F2868"/>
    <w:rsid w:val="009F3794"/>
    <w:rsid w:val="009F7DA7"/>
    <w:rsid w:val="00A00DF8"/>
    <w:rsid w:val="00A028A4"/>
    <w:rsid w:val="00A03569"/>
    <w:rsid w:val="00A07D02"/>
    <w:rsid w:val="00A10F79"/>
    <w:rsid w:val="00A11B7D"/>
    <w:rsid w:val="00A13995"/>
    <w:rsid w:val="00A1485D"/>
    <w:rsid w:val="00A166D9"/>
    <w:rsid w:val="00A21F15"/>
    <w:rsid w:val="00A250D2"/>
    <w:rsid w:val="00A30A5E"/>
    <w:rsid w:val="00A33005"/>
    <w:rsid w:val="00A3309D"/>
    <w:rsid w:val="00A33E83"/>
    <w:rsid w:val="00A373F1"/>
    <w:rsid w:val="00A3791F"/>
    <w:rsid w:val="00A41A08"/>
    <w:rsid w:val="00A42386"/>
    <w:rsid w:val="00A4584D"/>
    <w:rsid w:val="00A46173"/>
    <w:rsid w:val="00A51489"/>
    <w:rsid w:val="00A60D6A"/>
    <w:rsid w:val="00A64A9C"/>
    <w:rsid w:val="00A6664F"/>
    <w:rsid w:val="00A7168B"/>
    <w:rsid w:val="00A76397"/>
    <w:rsid w:val="00A764B1"/>
    <w:rsid w:val="00A80603"/>
    <w:rsid w:val="00A85B3F"/>
    <w:rsid w:val="00A91A97"/>
    <w:rsid w:val="00A94512"/>
    <w:rsid w:val="00A96048"/>
    <w:rsid w:val="00A9768A"/>
    <w:rsid w:val="00AB091B"/>
    <w:rsid w:val="00AB35D2"/>
    <w:rsid w:val="00AB4A0B"/>
    <w:rsid w:val="00AC1522"/>
    <w:rsid w:val="00AC1B88"/>
    <w:rsid w:val="00AC21FB"/>
    <w:rsid w:val="00AC47DC"/>
    <w:rsid w:val="00AC720A"/>
    <w:rsid w:val="00AD56E7"/>
    <w:rsid w:val="00AE3C1F"/>
    <w:rsid w:val="00AF02F6"/>
    <w:rsid w:val="00AF0FF4"/>
    <w:rsid w:val="00AF46F9"/>
    <w:rsid w:val="00B0607A"/>
    <w:rsid w:val="00B11900"/>
    <w:rsid w:val="00B12D4A"/>
    <w:rsid w:val="00B15709"/>
    <w:rsid w:val="00B17DB0"/>
    <w:rsid w:val="00B253D0"/>
    <w:rsid w:val="00B25C70"/>
    <w:rsid w:val="00B25ED8"/>
    <w:rsid w:val="00B30918"/>
    <w:rsid w:val="00B33A2B"/>
    <w:rsid w:val="00B33A5F"/>
    <w:rsid w:val="00B35751"/>
    <w:rsid w:val="00B3781A"/>
    <w:rsid w:val="00B45030"/>
    <w:rsid w:val="00B53EAB"/>
    <w:rsid w:val="00B62208"/>
    <w:rsid w:val="00B73FD4"/>
    <w:rsid w:val="00B776BF"/>
    <w:rsid w:val="00B8315C"/>
    <w:rsid w:val="00B84CB3"/>
    <w:rsid w:val="00B9387B"/>
    <w:rsid w:val="00BA028D"/>
    <w:rsid w:val="00BB64D6"/>
    <w:rsid w:val="00BB70FD"/>
    <w:rsid w:val="00BB71BF"/>
    <w:rsid w:val="00BB760A"/>
    <w:rsid w:val="00BC23F8"/>
    <w:rsid w:val="00BC4DDE"/>
    <w:rsid w:val="00BD20FD"/>
    <w:rsid w:val="00BE65EF"/>
    <w:rsid w:val="00BE6677"/>
    <w:rsid w:val="00BE7D8A"/>
    <w:rsid w:val="00BF201C"/>
    <w:rsid w:val="00BF7CFD"/>
    <w:rsid w:val="00C01DEB"/>
    <w:rsid w:val="00C03280"/>
    <w:rsid w:val="00C043BC"/>
    <w:rsid w:val="00C10B38"/>
    <w:rsid w:val="00C16DA4"/>
    <w:rsid w:val="00C17F69"/>
    <w:rsid w:val="00C20954"/>
    <w:rsid w:val="00C247A3"/>
    <w:rsid w:val="00C30399"/>
    <w:rsid w:val="00C36B23"/>
    <w:rsid w:val="00C41199"/>
    <w:rsid w:val="00C41F08"/>
    <w:rsid w:val="00C41FE9"/>
    <w:rsid w:val="00C425AC"/>
    <w:rsid w:val="00C45AF9"/>
    <w:rsid w:val="00C53C49"/>
    <w:rsid w:val="00C56DE2"/>
    <w:rsid w:val="00C57A9D"/>
    <w:rsid w:val="00C61EE2"/>
    <w:rsid w:val="00C6446D"/>
    <w:rsid w:val="00C64522"/>
    <w:rsid w:val="00C64FD8"/>
    <w:rsid w:val="00C658D9"/>
    <w:rsid w:val="00C70211"/>
    <w:rsid w:val="00C71CEE"/>
    <w:rsid w:val="00C76181"/>
    <w:rsid w:val="00C81F02"/>
    <w:rsid w:val="00C91553"/>
    <w:rsid w:val="00C92F72"/>
    <w:rsid w:val="00C97B8D"/>
    <w:rsid w:val="00CA09ED"/>
    <w:rsid w:val="00CA2325"/>
    <w:rsid w:val="00CA32D8"/>
    <w:rsid w:val="00CA36F2"/>
    <w:rsid w:val="00CA4CC5"/>
    <w:rsid w:val="00CB4D95"/>
    <w:rsid w:val="00CB5048"/>
    <w:rsid w:val="00CB67A7"/>
    <w:rsid w:val="00CC6FAF"/>
    <w:rsid w:val="00CD1C41"/>
    <w:rsid w:val="00CD1E5D"/>
    <w:rsid w:val="00CD3FE0"/>
    <w:rsid w:val="00CD73E3"/>
    <w:rsid w:val="00CE416B"/>
    <w:rsid w:val="00CE457E"/>
    <w:rsid w:val="00CE51D0"/>
    <w:rsid w:val="00CF02FB"/>
    <w:rsid w:val="00CF168B"/>
    <w:rsid w:val="00CF1CB7"/>
    <w:rsid w:val="00CF2C7B"/>
    <w:rsid w:val="00CF495D"/>
    <w:rsid w:val="00CF7622"/>
    <w:rsid w:val="00D00322"/>
    <w:rsid w:val="00D0176C"/>
    <w:rsid w:val="00D07675"/>
    <w:rsid w:val="00D20580"/>
    <w:rsid w:val="00D21DE3"/>
    <w:rsid w:val="00D2318A"/>
    <w:rsid w:val="00D24083"/>
    <w:rsid w:val="00D27B3A"/>
    <w:rsid w:val="00D42579"/>
    <w:rsid w:val="00D45731"/>
    <w:rsid w:val="00D5007F"/>
    <w:rsid w:val="00D502C2"/>
    <w:rsid w:val="00D52EF6"/>
    <w:rsid w:val="00D6062C"/>
    <w:rsid w:val="00D72CED"/>
    <w:rsid w:val="00D73AAB"/>
    <w:rsid w:val="00D75174"/>
    <w:rsid w:val="00D7784F"/>
    <w:rsid w:val="00D81B70"/>
    <w:rsid w:val="00D8354A"/>
    <w:rsid w:val="00D83BEE"/>
    <w:rsid w:val="00D86368"/>
    <w:rsid w:val="00DA6666"/>
    <w:rsid w:val="00DB5FCC"/>
    <w:rsid w:val="00DB6783"/>
    <w:rsid w:val="00DC0D48"/>
    <w:rsid w:val="00DC1871"/>
    <w:rsid w:val="00DC5E91"/>
    <w:rsid w:val="00DD2B1B"/>
    <w:rsid w:val="00DD5015"/>
    <w:rsid w:val="00DD542C"/>
    <w:rsid w:val="00DE37FC"/>
    <w:rsid w:val="00DF09F7"/>
    <w:rsid w:val="00E04441"/>
    <w:rsid w:val="00E05047"/>
    <w:rsid w:val="00E15507"/>
    <w:rsid w:val="00E178B8"/>
    <w:rsid w:val="00E22FA4"/>
    <w:rsid w:val="00E26FC2"/>
    <w:rsid w:val="00E32113"/>
    <w:rsid w:val="00E325F6"/>
    <w:rsid w:val="00E32F58"/>
    <w:rsid w:val="00E33C1E"/>
    <w:rsid w:val="00E3419D"/>
    <w:rsid w:val="00E37B1E"/>
    <w:rsid w:val="00E4051A"/>
    <w:rsid w:val="00E413CB"/>
    <w:rsid w:val="00E43D13"/>
    <w:rsid w:val="00E44DF4"/>
    <w:rsid w:val="00E51EC4"/>
    <w:rsid w:val="00E57116"/>
    <w:rsid w:val="00E614DB"/>
    <w:rsid w:val="00E662DB"/>
    <w:rsid w:val="00E72459"/>
    <w:rsid w:val="00E747EF"/>
    <w:rsid w:val="00E7619E"/>
    <w:rsid w:val="00E76612"/>
    <w:rsid w:val="00E81A29"/>
    <w:rsid w:val="00E84F50"/>
    <w:rsid w:val="00E87B02"/>
    <w:rsid w:val="00E9181D"/>
    <w:rsid w:val="00E942F3"/>
    <w:rsid w:val="00EA2494"/>
    <w:rsid w:val="00EB31CD"/>
    <w:rsid w:val="00EB3F44"/>
    <w:rsid w:val="00EC0868"/>
    <w:rsid w:val="00EC5FA6"/>
    <w:rsid w:val="00EC5FF8"/>
    <w:rsid w:val="00EC71EC"/>
    <w:rsid w:val="00ED7DB5"/>
    <w:rsid w:val="00EE63AC"/>
    <w:rsid w:val="00EF038E"/>
    <w:rsid w:val="00EF2CA3"/>
    <w:rsid w:val="00EF612C"/>
    <w:rsid w:val="00F07676"/>
    <w:rsid w:val="00F1229E"/>
    <w:rsid w:val="00F138F2"/>
    <w:rsid w:val="00F151D6"/>
    <w:rsid w:val="00F17136"/>
    <w:rsid w:val="00F22F55"/>
    <w:rsid w:val="00F22FFE"/>
    <w:rsid w:val="00F31F59"/>
    <w:rsid w:val="00F40B31"/>
    <w:rsid w:val="00F41737"/>
    <w:rsid w:val="00F433F3"/>
    <w:rsid w:val="00F43F42"/>
    <w:rsid w:val="00F50A10"/>
    <w:rsid w:val="00F51299"/>
    <w:rsid w:val="00F539AB"/>
    <w:rsid w:val="00F556A5"/>
    <w:rsid w:val="00F60252"/>
    <w:rsid w:val="00F66D06"/>
    <w:rsid w:val="00F71557"/>
    <w:rsid w:val="00F71E17"/>
    <w:rsid w:val="00F7326A"/>
    <w:rsid w:val="00F7495D"/>
    <w:rsid w:val="00F815AD"/>
    <w:rsid w:val="00F81867"/>
    <w:rsid w:val="00F82CD3"/>
    <w:rsid w:val="00F87123"/>
    <w:rsid w:val="00F87C55"/>
    <w:rsid w:val="00F90908"/>
    <w:rsid w:val="00F924C8"/>
    <w:rsid w:val="00F930E7"/>
    <w:rsid w:val="00F93BBB"/>
    <w:rsid w:val="00F96743"/>
    <w:rsid w:val="00F96B51"/>
    <w:rsid w:val="00F9781E"/>
    <w:rsid w:val="00F97ABD"/>
    <w:rsid w:val="00FA12B0"/>
    <w:rsid w:val="00FB0106"/>
    <w:rsid w:val="00FB1FDC"/>
    <w:rsid w:val="00FB3E99"/>
    <w:rsid w:val="00FC5AD1"/>
    <w:rsid w:val="00FC5BAF"/>
    <w:rsid w:val="00FD3759"/>
    <w:rsid w:val="00FE00DB"/>
    <w:rsid w:val="00FF101D"/>
    <w:rsid w:val="00FF5ED5"/>
    <w:rsid w:val="01497F35"/>
    <w:rsid w:val="01695179"/>
    <w:rsid w:val="0282E9B5"/>
    <w:rsid w:val="07427ABD"/>
    <w:rsid w:val="076A1F43"/>
    <w:rsid w:val="079C67F0"/>
    <w:rsid w:val="07DDE0AF"/>
    <w:rsid w:val="080B21E1"/>
    <w:rsid w:val="08B34E87"/>
    <w:rsid w:val="090277F3"/>
    <w:rsid w:val="09866382"/>
    <w:rsid w:val="09E186E1"/>
    <w:rsid w:val="0C204246"/>
    <w:rsid w:val="0D87476A"/>
    <w:rsid w:val="0DC37BD2"/>
    <w:rsid w:val="0F558423"/>
    <w:rsid w:val="1040A2C6"/>
    <w:rsid w:val="107FFA93"/>
    <w:rsid w:val="10FC8E8E"/>
    <w:rsid w:val="120DAA45"/>
    <w:rsid w:val="1430B8D4"/>
    <w:rsid w:val="1687A709"/>
    <w:rsid w:val="17B3A0A0"/>
    <w:rsid w:val="17B3E8A1"/>
    <w:rsid w:val="17C0F825"/>
    <w:rsid w:val="19157D74"/>
    <w:rsid w:val="1A74BD63"/>
    <w:rsid w:val="1D6618A2"/>
    <w:rsid w:val="1E7DE08E"/>
    <w:rsid w:val="20B4E374"/>
    <w:rsid w:val="269F0F63"/>
    <w:rsid w:val="27BDFD46"/>
    <w:rsid w:val="291AC7D8"/>
    <w:rsid w:val="2AA78333"/>
    <w:rsid w:val="2B3ABE9C"/>
    <w:rsid w:val="2C9BE9F7"/>
    <w:rsid w:val="2CA12976"/>
    <w:rsid w:val="2D71FF80"/>
    <w:rsid w:val="2E91C812"/>
    <w:rsid w:val="2FD039C5"/>
    <w:rsid w:val="30CB4DC4"/>
    <w:rsid w:val="30DF7DC9"/>
    <w:rsid w:val="310F2F5B"/>
    <w:rsid w:val="31357F9C"/>
    <w:rsid w:val="330468C9"/>
    <w:rsid w:val="33B6F7DB"/>
    <w:rsid w:val="33DAA116"/>
    <w:rsid w:val="344F2A4B"/>
    <w:rsid w:val="34B96007"/>
    <w:rsid w:val="34C395AD"/>
    <w:rsid w:val="34DDF5BD"/>
    <w:rsid w:val="356AE89B"/>
    <w:rsid w:val="357BE614"/>
    <w:rsid w:val="3681C2D5"/>
    <w:rsid w:val="37A892C6"/>
    <w:rsid w:val="383F400D"/>
    <w:rsid w:val="38E000B0"/>
    <w:rsid w:val="38EB952B"/>
    <w:rsid w:val="38EE42E3"/>
    <w:rsid w:val="3931DB5F"/>
    <w:rsid w:val="3939B96A"/>
    <w:rsid w:val="399CE7E4"/>
    <w:rsid w:val="3AA06C80"/>
    <w:rsid w:val="3DE16A20"/>
    <w:rsid w:val="3E626ABB"/>
    <w:rsid w:val="3EA37C62"/>
    <w:rsid w:val="3EEEF4E5"/>
    <w:rsid w:val="3EF05C27"/>
    <w:rsid w:val="404F6C28"/>
    <w:rsid w:val="4459769C"/>
    <w:rsid w:val="463B4F93"/>
    <w:rsid w:val="46FEC5E3"/>
    <w:rsid w:val="47316FA2"/>
    <w:rsid w:val="483EFEFC"/>
    <w:rsid w:val="48E71816"/>
    <w:rsid w:val="49F3650B"/>
    <w:rsid w:val="4A964E44"/>
    <w:rsid w:val="4B2065D2"/>
    <w:rsid w:val="4B360640"/>
    <w:rsid w:val="4C824EFD"/>
    <w:rsid w:val="4DCDEF06"/>
    <w:rsid w:val="4EA2F24E"/>
    <w:rsid w:val="4EB79ABB"/>
    <w:rsid w:val="4F07F3F8"/>
    <w:rsid w:val="4FA713CB"/>
    <w:rsid w:val="51B9EDB7"/>
    <w:rsid w:val="53DF9420"/>
    <w:rsid w:val="54376E13"/>
    <w:rsid w:val="54B2AAC5"/>
    <w:rsid w:val="5503C22F"/>
    <w:rsid w:val="56B2C095"/>
    <w:rsid w:val="599101A5"/>
    <w:rsid w:val="5A31EBAC"/>
    <w:rsid w:val="5A6E6B8B"/>
    <w:rsid w:val="5A751EF2"/>
    <w:rsid w:val="5B272C34"/>
    <w:rsid w:val="5C16A20A"/>
    <w:rsid w:val="5DCB4251"/>
    <w:rsid w:val="601FAF85"/>
    <w:rsid w:val="603F1F61"/>
    <w:rsid w:val="62DD88AC"/>
    <w:rsid w:val="631EBB8E"/>
    <w:rsid w:val="63E87538"/>
    <w:rsid w:val="65AF7605"/>
    <w:rsid w:val="674B4666"/>
    <w:rsid w:val="678FE865"/>
    <w:rsid w:val="67A1CC44"/>
    <w:rsid w:val="68252851"/>
    <w:rsid w:val="694B8BC4"/>
    <w:rsid w:val="694C6864"/>
    <w:rsid w:val="6ABFD351"/>
    <w:rsid w:val="6D70C38E"/>
    <w:rsid w:val="70D9A48B"/>
    <w:rsid w:val="71014E05"/>
    <w:rsid w:val="729005E1"/>
    <w:rsid w:val="72CE0E66"/>
    <w:rsid w:val="72F5DD0B"/>
    <w:rsid w:val="74FB24B2"/>
    <w:rsid w:val="7975323D"/>
    <w:rsid w:val="7A1F715D"/>
    <w:rsid w:val="7B38F76A"/>
    <w:rsid w:val="7D0CAD84"/>
    <w:rsid w:val="7D45461C"/>
    <w:rsid w:val="7DEC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FBEB87"/>
  <w15:chartTrackingRefBased/>
  <w15:docId w15:val="{28434AA9-FE1B-465C-B105-199C5CA7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0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A192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B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3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0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E00DB"/>
    <w:rPr>
      <w:rFonts w:asciiTheme="majorHAnsi" w:eastAsiaTheme="majorEastAsia" w:hAnsiTheme="majorHAnsi" w:cstheme="majorBidi"/>
      <w:color w:val="0A192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C41F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F0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9">
      <a:dk1>
        <a:sysClr val="windowText" lastClr="000000"/>
      </a:dk1>
      <a:lt1>
        <a:sysClr val="window" lastClr="FFFFFF"/>
      </a:lt1>
      <a:dk2>
        <a:srgbClr val="0E2234"/>
      </a:dk2>
      <a:lt2>
        <a:srgbClr val="FFFFFF"/>
      </a:lt2>
      <a:accent1>
        <a:srgbClr val="0E2234"/>
      </a:accent1>
      <a:accent2>
        <a:srgbClr val="CA336F"/>
      </a:accent2>
      <a:accent3>
        <a:srgbClr val="1092BC"/>
      </a:accent3>
      <a:accent4>
        <a:srgbClr val="FFC000"/>
      </a:accent4>
      <a:accent5>
        <a:srgbClr val="70AD47"/>
      </a:accent5>
      <a:accent6>
        <a:srgbClr val="9E2136"/>
      </a:accent6>
      <a:hlink>
        <a:srgbClr val="1092BC"/>
      </a:hlink>
      <a:folHlink>
        <a:srgbClr val="CA33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2C9D80927DF418BB51F9412721DFB" ma:contentTypeVersion="19" ma:contentTypeDescription="Create a new document." ma:contentTypeScope="" ma:versionID="c856f3fbb21c0bbc65839368cc021621">
  <xsd:schema xmlns:xsd="http://www.w3.org/2001/XMLSchema" xmlns:xs="http://www.w3.org/2001/XMLSchema" xmlns:p="http://schemas.microsoft.com/office/2006/metadata/properties" xmlns:ns2="99b61855-d36e-4690-a77e-c817934f0efd" xmlns:ns3="e1465173-395a-47ce-9d15-5b8e8b922bed" targetNamespace="http://schemas.microsoft.com/office/2006/metadata/properties" ma:root="true" ma:fieldsID="0f61727770ee4361857fe825d8e5564d" ns2:_="" ns3:_="">
    <xsd:import namespace="99b61855-d36e-4690-a77e-c817934f0efd"/>
    <xsd:import namespace="e1465173-395a-47ce-9d15-5b8e8b922b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61855-d36e-4690-a77e-c817934f0e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9ae5bde0-82ba-43cb-9566-18c92cd7756f}" ma:internalName="TaxCatchAll" ma:showField="CatchAllData" ma:web="99b61855-d36e-4690-a77e-c817934f0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65173-395a-47ce-9d15-5b8e8b922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22a82b8-8a33-4e93-9b0b-c881f0c029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465173-395a-47ce-9d15-5b8e8b922bed">
      <Terms xmlns="http://schemas.microsoft.com/office/infopath/2007/PartnerControls"/>
    </lcf76f155ced4ddcb4097134ff3c332f>
    <TaxCatchAll xmlns="99b61855-d36e-4690-a77e-c817934f0efd" xsi:nil="true"/>
    <SharedWithUsers xmlns="99b61855-d36e-4690-a77e-c817934f0efd">
      <UserInfo>
        <DisplayName>Christina Turner</DisplayName>
        <AccountId>698</AccountId>
        <AccountType/>
      </UserInfo>
      <UserInfo>
        <DisplayName>Kathy Cameron</DisplayName>
        <AccountId>16</AccountId>
        <AccountType/>
      </UserInfo>
      <UserInfo>
        <DisplayName>Caroline Neuberg</DisplayName>
        <AccountId>882</AccountId>
        <AccountType/>
      </UserInfo>
      <UserInfo>
        <DisplayName>Ian Needham</DisplayName>
        <AccountId>327</AccountId>
        <AccountType/>
      </UserInfo>
      <UserInfo>
        <DisplayName>Rachel Rudman</DisplayName>
        <AccountId>19</AccountId>
        <AccountType/>
      </UserInfo>
      <UserInfo>
        <DisplayName>Lisa Madden</DisplayName>
        <AccountId>25</AccountId>
        <AccountType/>
      </UserInfo>
      <UserInfo>
        <DisplayName>Andrea Tidd</DisplayName>
        <AccountId>174</AccountId>
        <AccountType/>
      </UserInfo>
      <UserInfo>
        <DisplayName>Charlotte Wright</DisplayName>
        <AccountId>30</AccountId>
        <AccountType/>
      </UserInfo>
      <UserInfo>
        <DisplayName>Karl Sykes</DisplayName>
        <AccountId>937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5F5413E-A6E6-4931-95C8-03EE68C67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DE344-4AAE-4A74-8DBB-B6B985B98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61855-d36e-4690-a77e-c817934f0efd"/>
    <ds:schemaRef ds:uri="e1465173-395a-47ce-9d15-5b8e8b922b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E5786D-B854-429C-AC7B-99605B0E9C05}">
  <ds:schemaRefs>
    <ds:schemaRef ds:uri="http://schemas.microsoft.com/office/2006/metadata/properties"/>
    <ds:schemaRef ds:uri="http://schemas.microsoft.com/office/infopath/2007/PartnerControls"/>
    <ds:schemaRef ds:uri="e1465173-395a-47ce-9d15-5b8e8b922bed"/>
    <ds:schemaRef ds:uri="99b61855-d36e-4690-a77e-c817934f0e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1857</Words>
  <Characters>10589</Characters>
  <Application>Microsoft Office Word</Application>
  <DocSecurity>0</DocSecurity>
  <Lines>88</Lines>
  <Paragraphs>24</Paragraphs>
  <ScaleCrop>false</ScaleCrop>
  <Company/>
  <LinksUpToDate>false</LinksUpToDate>
  <CharactersWithSpaces>12422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Ford</dc:creator>
  <cp:keywords/>
  <dc:description/>
  <cp:lastModifiedBy>Alex Jennings</cp:lastModifiedBy>
  <cp:revision>59</cp:revision>
  <cp:lastPrinted>2025-03-04T02:56:00Z</cp:lastPrinted>
  <dcterms:created xsi:type="dcterms:W3CDTF">2025-03-04T02:38:00Z</dcterms:created>
  <dcterms:modified xsi:type="dcterms:W3CDTF">2025-09-12T08:35:00Z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0x01010022A2C9D80927DF418BB51F9412721DFB</vt:lpwstr>
  </property>
  <property fmtid="{D5CDD505-2E9C-101B-9397-08002B2CF9AE}" pid="3" name="MediaServiceImageTags">
    <vt:lpwstr/>
  </property>
</Properties>
</file>