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964F" w14:textId="5A69A7D8" w:rsidR="000A36CE" w:rsidRDefault="000A36CE" w:rsidP="000A36CE">
      <w:pPr>
        <w:pBdr>
          <w:bottom w:val="single" w:sz="4" w:space="1" w:color="A6A6A6"/>
        </w:pBdr>
        <w:autoSpaceDE w:val="0"/>
        <w:autoSpaceDN w:val="0"/>
        <w:adjustRightInd w:val="0"/>
        <w:rPr>
          <w:rFonts w:ascii="Calibri Light" w:eastAsia="Calibri" w:hAnsi="Calibri Light" w:cs="Arial"/>
          <w:b/>
          <w:bCs/>
          <w:color w:val="000000"/>
          <w:szCs w:val="20"/>
        </w:rPr>
      </w:pPr>
    </w:p>
    <w:p w14:paraId="356CD04D" w14:textId="78EFA314" w:rsidR="000A36CE" w:rsidRDefault="00A530EB" w:rsidP="00A530EB">
      <w:pPr>
        <w:pBdr>
          <w:bottom w:val="single" w:sz="4" w:space="1" w:color="A6A6A6"/>
        </w:pBdr>
        <w:autoSpaceDE w:val="0"/>
        <w:autoSpaceDN w:val="0"/>
        <w:adjustRightInd w:val="0"/>
        <w:jc w:val="center"/>
        <w:rPr>
          <w:rFonts w:ascii="Calibri Light" w:eastAsia="Calibri" w:hAnsi="Calibri Light" w:cs="Arial"/>
          <w:b/>
          <w:bCs/>
          <w:color w:val="000000"/>
          <w:szCs w:val="20"/>
        </w:rPr>
      </w:pPr>
      <w:r>
        <w:rPr>
          <w:rFonts w:ascii="Calibri Light" w:eastAsia="Calibri" w:hAnsi="Calibri Light" w:cs="Arial"/>
          <w:b/>
          <w:bCs/>
          <w:noProof/>
          <w:color w:val="000000"/>
          <w:szCs w:val="20"/>
        </w:rPr>
        <w:drawing>
          <wp:inline distT="0" distB="0" distL="0" distR="0" wp14:anchorId="539BB48F" wp14:editId="5221E233">
            <wp:extent cx="2011680" cy="658495"/>
            <wp:effectExtent l="0" t="0" r="7620" b="8255"/>
            <wp:docPr id="177302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658495"/>
                    </a:xfrm>
                    <a:prstGeom prst="rect">
                      <a:avLst/>
                    </a:prstGeom>
                    <a:noFill/>
                  </pic:spPr>
                </pic:pic>
              </a:graphicData>
            </a:graphic>
          </wp:inline>
        </w:drawing>
      </w:r>
    </w:p>
    <w:p w14:paraId="08C7CF1A" w14:textId="4C45733D" w:rsidR="000A36CE" w:rsidRDefault="000A36CE" w:rsidP="000A36CE">
      <w:pPr>
        <w:pBdr>
          <w:bottom w:val="single" w:sz="4" w:space="1" w:color="A6A6A6"/>
        </w:pBdr>
        <w:autoSpaceDE w:val="0"/>
        <w:autoSpaceDN w:val="0"/>
        <w:adjustRightInd w:val="0"/>
        <w:rPr>
          <w:rFonts w:ascii="Calibri Light" w:eastAsia="Calibri" w:hAnsi="Calibri Light" w:cs="Arial"/>
          <w:b/>
          <w:bCs/>
          <w:color w:val="000000"/>
          <w:szCs w:val="20"/>
        </w:rPr>
      </w:pPr>
    </w:p>
    <w:p w14:paraId="437EB337" w14:textId="3E99EC4E" w:rsidR="000A36CE" w:rsidRPr="00F46EE6" w:rsidRDefault="000A36CE" w:rsidP="00F46EE6">
      <w:pPr>
        <w:pBdr>
          <w:bottom w:val="single" w:sz="4" w:space="1" w:color="A6A6A6"/>
        </w:pBdr>
        <w:autoSpaceDE w:val="0"/>
        <w:autoSpaceDN w:val="0"/>
        <w:adjustRightInd w:val="0"/>
        <w:spacing w:line="276" w:lineRule="auto"/>
        <w:jc w:val="center"/>
        <w:rPr>
          <w:rFonts w:ascii="Arial" w:eastAsia="Calibri" w:hAnsi="Arial" w:cs="Arial"/>
          <w:b/>
          <w:bCs/>
          <w:color w:val="000000"/>
          <w:sz w:val="20"/>
          <w:szCs w:val="20"/>
        </w:rPr>
      </w:pPr>
      <w:r w:rsidRPr="00F46EE6">
        <w:rPr>
          <w:rFonts w:ascii="Arial" w:eastAsia="Calibri" w:hAnsi="Arial" w:cs="Arial"/>
          <w:b/>
          <w:bCs/>
          <w:color w:val="000000"/>
          <w:sz w:val="20"/>
          <w:szCs w:val="20"/>
        </w:rPr>
        <w:t>PGDip Forensic Psychology Practi</w:t>
      </w:r>
      <w:r w:rsidR="00BA3651" w:rsidRPr="00F46EE6">
        <w:rPr>
          <w:rFonts w:ascii="Arial" w:eastAsia="Calibri" w:hAnsi="Arial" w:cs="Arial"/>
          <w:b/>
          <w:bCs/>
          <w:color w:val="000000"/>
          <w:sz w:val="20"/>
          <w:szCs w:val="20"/>
        </w:rPr>
        <w:t>tioner</w:t>
      </w:r>
    </w:p>
    <w:p w14:paraId="155809F7" w14:textId="6B87601A" w:rsidR="000A36CE" w:rsidRPr="00F46EE6" w:rsidRDefault="000A36CE" w:rsidP="00F46EE6">
      <w:pPr>
        <w:pBdr>
          <w:bottom w:val="single" w:sz="4" w:space="1" w:color="A6A6A6"/>
        </w:pBdr>
        <w:autoSpaceDE w:val="0"/>
        <w:autoSpaceDN w:val="0"/>
        <w:adjustRightInd w:val="0"/>
        <w:spacing w:line="276" w:lineRule="auto"/>
        <w:jc w:val="center"/>
        <w:rPr>
          <w:rFonts w:ascii="Arial" w:eastAsia="Calibri" w:hAnsi="Arial" w:cs="Arial"/>
          <w:b/>
          <w:bCs/>
          <w:color w:val="000000"/>
          <w:sz w:val="20"/>
          <w:szCs w:val="20"/>
        </w:rPr>
      </w:pPr>
      <w:r w:rsidRPr="00F46EE6">
        <w:rPr>
          <w:rFonts w:ascii="Arial" w:eastAsia="Calibri" w:hAnsi="Arial" w:cs="Arial"/>
          <w:b/>
          <w:bCs/>
          <w:color w:val="000000"/>
          <w:sz w:val="20"/>
          <w:szCs w:val="20"/>
        </w:rPr>
        <w:t>Health and Safety Induction Checklist</w:t>
      </w:r>
    </w:p>
    <w:p w14:paraId="6D830545" w14:textId="008C5ADE" w:rsidR="000A36CE" w:rsidRDefault="000A36CE" w:rsidP="00F46EE6">
      <w:pPr>
        <w:autoSpaceDE w:val="0"/>
        <w:autoSpaceDN w:val="0"/>
        <w:adjustRightInd w:val="0"/>
        <w:spacing w:line="276" w:lineRule="auto"/>
        <w:rPr>
          <w:rFonts w:ascii="Arial" w:eastAsia="Calibri" w:hAnsi="Arial" w:cs="Arial"/>
          <w:sz w:val="20"/>
          <w:szCs w:val="20"/>
        </w:rPr>
      </w:pPr>
      <w:r w:rsidRPr="00F46EE6">
        <w:rPr>
          <w:rFonts w:ascii="Arial" w:eastAsia="Calibri" w:hAnsi="Arial" w:cs="Arial"/>
          <w:sz w:val="20"/>
          <w:szCs w:val="20"/>
        </w:rPr>
        <w:t xml:space="preserve">The </w:t>
      </w:r>
      <w:r w:rsidR="001B38DB" w:rsidRPr="00F46EE6">
        <w:rPr>
          <w:rFonts w:ascii="Arial" w:eastAsia="Calibri" w:hAnsi="Arial" w:cs="Arial"/>
          <w:sz w:val="20"/>
          <w:szCs w:val="20"/>
        </w:rPr>
        <w:t>‘</w:t>
      </w:r>
      <w:r w:rsidR="00F46EE6" w:rsidRPr="00F46EE6">
        <w:rPr>
          <w:rFonts w:ascii="Arial" w:eastAsia="Calibri" w:hAnsi="Arial" w:cs="Arial"/>
          <w:sz w:val="20"/>
          <w:szCs w:val="20"/>
        </w:rPr>
        <w:t>Placement Provider</w:t>
      </w:r>
      <w:r w:rsidR="00266B79" w:rsidRPr="00F46EE6">
        <w:rPr>
          <w:rFonts w:ascii="Arial" w:eastAsia="Calibri" w:hAnsi="Arial" w:cs="Arial"/>
          <w:sz w:val="20"/>
          <w:szCs w:val="20"/>
        </w:rPr>
        <w:t>’ should</w:t>
      </w:r>
      <w:r w:rsidRPr="00F46EE6">
        <w:rPr>
          <w:rFonts w:ascii="Arial" w:eastAsia="Calibri" w:hAnsi="Arial" w:cs="Arial"/>
          <w:sz w:val="20"/>
          <w:szCs w:val="20"/>
        </w:rPr>
        <w:t xml:space="preserve"> provide you with an understanding of the following aspects within your first week.  If for any reason this does not take place, you must be proactive and ask for the policies.  Accompanying each aspect is guidance on the general areas they should cover.</w:t>
      </w:r>
    </w:p>
    <w:p w14:paraId="15B6B37D" w14:textId="77777777" w:rsidR="00F46EE6" w:rsidRPr="00F46EE6" w:rsidRDefault="00F46EE6" w:rsidP="00F46EE6">
      <w:pPr>
        <w:autoSpaceDE w:val="0"/>
        <w:autoSpaceDN w:val="0"/>
        <w:adjustRightInd w:val="0"/>
        <w:spacing w:line="276" w:lineRule="auto"/>
        <w:rPr>
          <w:rFonts w:ascii="Arial" w:eastAsia="Calibri" w:hAnsi="Arial" w:cs="Arial"/>
          <w:sz w:val="20"/>
          <w:szCs w:val="20"/>
        </w:rPr>
      </w:pPr>
    </w:p>
    <w:p w14:paraId="566E1F47"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bCs/>
          <w:color w:val="000000"/>
          <w:sz w:val="20"/>
          <w:szCs w:val="20"/>
        </w:rPr>
        <w:t xml:space="preserve">HEALTH AND SAFETY RESPONSIBILITIES AND ARRANGEMENTS </w:t>
      </w:r>
    </w:p>
    <w:p w14:paraId="59B2C055" w14:textId="77777777" w:rsidR="000A36CE" w:rsidRPr="00F46EE6" w:rsidRDefault="000A36CE" w:rsidP="00F46EE6">
      <w:pPr>
        <w:numPr>
          <w:ilvl w:val="0"/>
          <w:numId w:val="1"/>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Your health and safety responsibilities whilst on placement. </w:t>
      </w:r>
    </w:p>
    <w:p w14:paraId="3989590B"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iCs/>
          <w:color w:val="000000"/>
          <w:sz w:val="20"/>
          <w:szCs w:val="20"/>
        </w:rPr>
        <w:t xml:space="preserve">(Take reasonable care for yourself and others, cooperate with your placement provider, never intentionally misuse anything provided for health and safety, recognising own competence and reporting any issues) </w:t>
      </w:r>
    </w:p>
    <w:p w14:paraId="6529BE81" w14:textId="77777777" w:rsidR="000A36CE" w:rsidRPr="00F46EE6" w:rsidRDefault="000A36CE" w:rsidP="00F46EE6">
      <w:pPr>
        <w:numPr>
          <w:ilvl w:val="0"/>
          <w:numId w:val="1"/>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Your placement provider’s responsibilities and arrangements for health and safety. </w:t>
      </w:r>
    </w:p>
    <w:p w14:paraId="0D7E4DF5" w14:textId="77777777" w:rsidR="000A36CE" w:rsidRPr="00F46EE6" w:rsidRDefault="000A36CE" w:rsidP="00F46EE6">
      <w:pPr>
        <w:spacing w:after="200" w:line="276" w:lineRule="auto"/>
        <w:ind w:left="426"/>
        <w:contextualSpacing/>
        <w:rPr>
          <w:rFonts w:ascii="Arial" w:eastAsia="Times New Roman" w:hAnsi="Arial" w:cs="Arial"/>
          <w:sz w:val="20"/>
          <w:szCs w:val="20"/>
        </w:rPr>
      </w:pPr>
      <w:r w:rsidRPr="00F46EE6">
        <w:rPr>
          <w:rFonts w:ascii="Arial" w:eastAsia="Times New Roman" w:hAnsi="Arial" w:cs="Arial"/>
          <w:iCs/>
          <w:color w:val="000000"/>
          <w:sz w:val="20"/>
          <w:szCs w:val="20"/>
        </w:rPr>
        <w:t>(Treat you as an employee, access to their health and safety policy, how to report health and safety issues)</w:t>
      </w:r>
    </w:p>
    <w:p w14:paraId="4181637B" w14:textId="77777777" w:rsidR="000A36CE" w:rsidRPr="00F46EE6" w:rsidRDefault="000A36CE" w:rsidP="00F46EE6">
      <w:pPr>
        <w:spacing w:line="276" w:lineRule="auto"/>
        <w:rPr>
          <w:rFonts w:ascii="Arial" w:eastAsia="Calibri" w:hAnsi="Arial" w:cs="Arial"/>
          <w:sz w:val="20"/>
          <w:szCs w:val="20"/>
        </w:rPr>
      </w:pPr>
    </w:p>
    <w:p w14:paraId="1BD2375C"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color w:val="000000"/>
          <w:sz w:val="20"/>
          <w:szCs w:val="20"/>
        </w:rPr>
        <w:t xml:space="preserve">RISK ASSESSMENT, PREVENTION AND PROTECTION MEASURES </w:t>
      </w:r>
    </w:p>
    <w:p w14:paraId="6AA27772"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General risk assessment.</w:t>
      </w:r>
    </w:p>
    <w:p w14:paraId="75CD4500"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(Procedures for carrying out risk assessments, outcomes of risk assessments that relate to activities will be involved with) </w:t>
      </w:r>
    </w:p>
    <w:p w14:paraId="5EDD031D"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Manual handling.</w:t>
      </w:r>
    </w:p>
    <w:p w14:paraId="5FCD61F3"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(Not exceeding own capabilities, safe lifting and carrying techniques, use of equipment to assist with manual handling) </w:t>
      </w:r>
    </w:p>
    <w:p w14:paraId="65338F20"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Work equipment and machinery safety.</w:t>
      </w:r>
    </w:p>
    <w:p w14:paraId="0606B564" w14:textId="6DF01A4E"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(Types of equipment will be using and associated hazards, </w:t>
      </w:r>
      <w:r w:rsidR="00F46EE6" w:rsidRPr="00F46EE6">
        <w:rPr>
          <w:rFonts w:ascii="Arial" w:eastAsia="Times New Roman" w:hAnsi="Arial" w:cs="Arial"/>
          <w:color w:val="000000"/>
          <w:sz w:val="20"/>
          <w:szCs w:val="20"/>
        </w:rPr>
        <w:t>controls,</w:t>
      </w:r>
      <w:r w:rsidRPr="00F46EE6">
        <w:rPr>
          <w:rFonts w:ascii="Arial" w:eastAsia="Times New Roman" w:hAnsi="Arial" w:cs="Arial"/>
          <w:color w:val="000000"/>
          <w:sz w:val="20"/>
          <w:szCs w:val="20"/>
        </w:rPr>
        <w:t xml:space="preserve"> and procedures for ensuring safe working) </w:t>
      </w:r>
    </w:p>
    <w:p w14:paraId="4A696CFB"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Display screen equipment and workstation.</w:t>
      </w:r>
    </w:p>
    <w:p w14:paraId="4986C71A"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(Procedures for assessing own workstation, procedures for reporting concerns) </w:t>
      </w:r>
    </w:p>
    <w:p w14:paraId="52911C31"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Hazardous and dangerous substances.</w:t>
      </w:r>
    </w:p>
    <w:p w14:paraId="23F36549"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(Safe storage, use and disposal of substances, emergency arrangements in the event of spillage or inadvertent release) </w:t>
      </w:r>
    </w:p>
    <w:p w14:paraId="4B81610F"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Personal protective equipment and clothing. </w:t>
      </w:r>
    </w:p>
    <w:p w14:paraId="3D75577D" w14:textId="77777777" w:rsidR="000A36CE" w:rsidRPr="00F46EE6" w:rsidRDefault="000A36CE" w:rsidP="00F46EE6">
      <w:pPr>
        <w:spacing w:after="200" w:line="276" w:lineRule="auto"/>
        <w:ind w:left="426"/>
        <w:contextualSpacing/>
        <w:rPr>
          <w:rFonts w:ascii="Arial" w:eastAsia="Times New Roman" w:hAnsi="Arial" w:cs="Arial"/>
          <w:sz w:val="20"/>
          <w:szCs w:val="20"/>
        </w:rPr>
      </w:pPr>
      <w:r w:rsidRPr="00F46EE6">
        <w:rPr>
          <w:rFonts w:ascii="Arial" w:eastAsia="Times New Roman" w:hAnsi="Arial" w:cs="Arial"/>
          <w:color w:val="000000"/>
          <w:sz w:val="20"/>
          <w:szCs w:val="20"/>
        </w:rPr>
        <w:t>(When will be required, how to obtain, checks to ensure condition and proper fit, correct storage, how to obtain replacement)</w:t>
      </w:r>
      <w:r w:rsidRPr="00F46EE6">
        <w:rPr>
          <w:rFonts w:ascii="Arial" w:eastAsia="Times New Roman" w:hAnsi="Arial" w:cs="Arial"/>
          <w:color w:val="000000"/>
          <w:sz w:val="20"/>
          <w:szCs w:val="20"/>
        </w:rPr>
        <w:br/>
      </w:r>
    </w:p>
    <w:p w14:paraId="59AA247C"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color w:val="000000"/>
          <w:sz w:val="20"/>
          <w:szCs w:val="20"/>
        </w:rPr>
        <w:t xml:space="preserve">FIRE SAFETY AND EMERGENCY EVACUATION </w:t>
      </w:r>
    </w:p>
    <w:p w14:paraId="6F468D39" w14:textId="77777777" w:rsidR="000A36CE" w:rsidRPr="00F46EE6" w:rsidRDefault="000A36CE" w:rsidP="00F46EE6">
      <w:pPr>
        <w:numPr>
          <w:ilvl w:val="0"/>
          <w:numId w:val="1"/>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Action to take on hearing the fire alarm. </w:t>
      </w:r>
    </w:p>
    <w:p w14:paraId="00A4BE4B"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(Evacuation alarm sound, exit and fire exit routes, assembly point locations, when safe to re-enter building) </w:t>
      </w:r>
    </w:p>
    <w:p w14:paraId="4B24FD04" w14:textId="77777777" w:rsidR="000A36CE" w:rsidRPr="00F46EE6" w:rsidRDefault="000A36CE" w:rsidP="00F46EE6">
      <w:pPr>
        <w:numPr>
          <w:ilvl w:val="0"/>
          <w:numId w:val="1"/>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Action to take if discovering a fire. </w:t>
      </w:r>
    </w:p>
    <w:p w14:paraId="650B5E04" w14:textId="77777777" w:rsidR="000A36CE" w:rsidRPr="00F46EE6" w:rsidRDefault="000A36CE" w:rsidP="00F46EE6">
      <w:pPr>
        <w:autoSpaceDE w:val="0"/>
        <w:autoSpaceDN w:val="0"/>
        <w:adjustRightInd w:val="0"/>
        <w:spacing w:after="0" w:line="276" w:lineRule="auto"/>
        <w:ind w:left="426"/>
        <w:rPr>
          <w:rFonts w:ascii="Arial" w:eastAsia="Times New Roman" w:hAnsi="Arial" w:cs="Arial"/>
          <w:color w:val="000000"/>
          <w:sz w:val="20"/>
          <w:szCs w:val="20"/>
          <w:lang w:val="en-US"/>
        </w:rPr>
      </w:pPr>
      <w:r w:rsidRPr="00F46EE6">
        <w:rPr>
          <w:rFonts w:ascii="Arial" w:eastAsia="Times New Roman" w:hAnsi="Arial" w:cs="Arial"/>
          <w:color w:val="000000"/>
          <w:sz w:val="20"/>
          <w:szCs w:val="20"/>
          <w:lang w:val="en-US"/>
        </w:rPr>
        <w:lastRenderedPageBreak/>
        <w:t xml:space="preserve">(Trigger fire alarm, location of fire alarm call points, not to take any personal risks, location of firefighting equipment) </w:t>
      </w:r>
      <w:r w:rsidRPr="00F46EE6">
        <w:rPr>
          <w:rFonts w:ascii="Arial" w:eastAsia="Times New Roman" w:hAnsi="Arial" w:cs="Arial"/>
          <w:color w:val="000000"/>
          <w:sz w:val="20"/>
          <w:szCs w:val="20"/>
          <w:lang w:val="en-US"/>
        </w:rPr>
        <w:br/>
      </w:r>
    </w:p>
    <w:p w14:paraId="0022A369"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color w:val="000000"/>
          <w:sz w:val="20"/>
          <w:szCs w:val="20"/>
        </w:rPr>
        <w:t xml:space="preserve">FIRST AID AND EMERGENCY ASSISTANCE </w:t>
      </w:r>
    </w:p>
    <w:p w14:paraId="4BE3B275"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How to access first aid assistance. </w:t>
      </w:r>
    </w:p>
    <w:p w14:paraId="79421F00"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(Local first aid personnel, where contact details are posted) </w:t>
      </w:r>
    </w:p>
    <w:p w14:paraId="78AC2BD2"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How to obtain assistance in the event of a general emergency. </w:t>
      </w:r>
    </w:p>
    <w:p w14:paraId="001A1BFE" w14:textId="77777777" w:rsidR="000A36CE" w:rsidRPr="00F46EE6" w:rsidRDefault="000A36CE" w:rsidP="00F46EE6">
      <w:pPr>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(Contact details if placement has own security, when to contact emergency services) </w:t>
      </w:r>
      <w:r w:rsidRPr="00F46EE6">
        <w:rPr>
          <w:rFonts w:ascii="Arial" w:eastAsia="Times New Roman" w:hAnsi="Arial" w:cs="Arial"/>
          <w:color w:val="000000"/>
          <w:sz w:val="20"/>
          <w:szCs w:val="20"/>
        </w:rPr>
        <w:br/>
      </w:r>
    </w:p>
    <w:p w14:paraId="04B086C4"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color w:val="000000"/>
          <w:sz w:val="20"/>
          <w:szCs w:val="20"/>
        </w:rPr>
        <w:t xml:space="preserve">INCIDENTS AND WORKPLACE HAZARDS </w:t>
      </w:r>
    </w:p>
    <w:p w14:paraId="032EB61F"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Reporting accidents and incidents. </w:t>
      </w:r>
    </w:p>
    <w:p w14:paraId="320D657E"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(How to report, reporting as soon as possible after the event, importance of reporting no injury incidents) </w:t>
      </w:r>
    </w:p>
    <w:p w14:paraId="46FB561A"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Reporting hazards. </w:t>
      </w:r>
    </w:p>
    <w:p w14:paraId="3323108B" w14:textId="77777777" w:rsidR="000A36CE" w:rsidRPr="00F46EE6" w:rsidRDefault="000A36CE" w:rsidP="00F46EE6">
      <w:pPr>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(How to report, importance of reporting before hazard causes harm and not ignoring hazards) </w:t>
      </w:r>
    </w:p>
    <w:p w14:paraId="633E69F4" w14:textId="77777777" w:rsidR="000A36CE" w:rsidRPr="00F46EE6" w:rsidRDefault="000A36CE" w:rsidP="00F46EE6">
      <w:pPr>
        <w:spacing w:line="276" w:lineRule="auto"/>
        <w:rPr>
          <w:rFonts w:ascii="Arial" w:eastAsia="Calibri" w:hAnsi="Arial" w:cs="Arial"/>
          <w:color w:val="000000"/>
          <w:sz w:val="20"/>
          <w:szCs w:val="20"/>
        </w:rPr>
      </w:pPr>
    </w:p>
    <w:p w14:paraId="6C739E17" w14:textId="77777777" w:rsidR="000A36CE" w:rsidRPr="00F46EE6" w:rsidRDefault="000A36CE" w:rsidP="00F46EE6">
      <w:pPr>
        <w:autoSpaceDE w:val="0"/>
        <w:autoSpaceDN w:val="0"/>
        <w:adjustRightInd w:val="0"/>
        <w:spacing w:line="276" w:lineRule="auto"/>
        <w:rPr>
          <w:rFonts w:ascii="Arial" w:eastAsia="Calibri" w:hAnsi="Arial" w:cs="Arial"/>
          <w:color w:val="000000"/>
          <w:sz w:val="20"/>
          <w:szCs w:val="20"/>
        </w:rPr>
      </w:pPr>
      <w:r w:rsidRPr="00F46EE6">
        <w:rPr>
          <w:rFonts w:ascii="Arial" w:eastAsia="Calibri" w:hAnsi="Arial" w:cs="Arial"/>
          <w:color w:val="000000"/>
          <w:sz w:val="20"/>
          <w:szCs w:val="20"/>
        </w:rPr>
        <w:t xml:space="preserve">GENERAL WORKPLACE HEALTH AND SAFETY </w:t>
      </w:r>
    </w:p>
    <w:p w14:paraId="2A84BA23"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Housekeeping, access and egress. </w:t>
      </w:r>
    </w:p>
    <w:p w14:paraId="40E5AC34"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(Maintaining clear routes, aware of vehicle and pedestrian areas, dealing with spillages, properly disposing of waste) </w:t>
      </w:r>
    </w:p>
    <w:p w14:paraId="460C186A"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Welfare facilities. </w:t>
      </w:r>
    </w:p>
    <w:p w14:paraId="591165F6"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(Location of toilets, reducing risk of cross-infection or cross-contamination) </w:t>
      </w:r>
    </w:p>
    <w:p w14:paraId="0B8164D7"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Out of hours and lone working.</w:t>
      </w:r>
    </w:p>
    <w:p w14:paraId="7E0630BE" w14:textId="77777777" w:rsidR="000A36CE" w:rsidRPr="00F46EE6" w:rsidRDefault="000A36CE" w:rsidP="00F46EE6">
      <w:pPr>
        <w:autoSpaceDE w:val="0"/>
        <w:autoSpaceDN w:val="0"/>
        <w:adjustRightInd w:val="0"/>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(Procedures for accessing and vacating facilities, reporting presence) </w:t>
      </w:r>
    </w:p>
    <w:p w14:paraId="4E88E268" w14:textId="77777777" w:rsidR="000A36CE" w:rsidRPr="00F46EE6" w:rsidRDefault="000A36CE" w:rsidP="00F46EE6">
      <w:pPr>
        <w:numPr>
          <w:ilvl w:val="0"/>
          <w:numId w:val="2"/>
        </w:numPr>
        <w:autoSpaceDE w:val="0"/>
        <w:autoSpaceDN w:val="0"/>
        <w:adjustRightInd w:val="0"/>
        <w:spacing w:after="0" w:line="276" w:lineRule="auto"/>
        <w:ind w:left="426" w:hanging="426"/>
        <w:contextualSpacing/>
        <w:jc w:val="both"/>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Electrical safety and portable appliances. </w:t>
      </w:r>
    </w:p>
    <w:p w14:paraId="74629382" w14:textId="77777777" w:rsidR="000A36CE" w:rsidRDefault="000A36CE" w:rsidP="00F46EE6">
      <w:pPr>
        <w:spacing w:after="200" w:line="276" w:lineRule="auto"/>
        <w:ind w:left="426"/>
        <w:contextualSpacing/>
        <w:rPr>
          <w:rFonts w:ascii="Arial" w:eastAsia="Times New Roman" w:hAnsi="Arial" w:cs="Arial"/>
          <w:color w:val="000000"/>
          <w:sz w:val="20"/>
          <w:szCs w:val="20"/>
        </w:rPr>
      </w:pPr>
      <w:r w:rsidRPr="00F46EE6">
        <w:rPr>
          <w:rFonts w:ascii="Arial" w:eastAsia="Times New Roman" w:hAnsi="Arial" w:cs="Arial"/>
          <w:color w:val="000000"/>
          <w:sz w:val="20"/>
          <w:szCs w:val="20"/>
        </w:rPr>
        <w:t xml:space="preserve">(Basic visual checks to ensure safety condition of appliances, action to take if appliances defective) </w:t>
      </w:r>
    </w:p>
    <w:p w14:paraId="35D5FA96" w14:textId="77777777" w:rsidR="009C7FE4" w:rsidRDefault="009C7FE4" w:rsidP="00F46EE6">
      <w:pPr>
        <w:spacing w:after="200" w:line="276" w:lineRule="auto"/>
        <w:ind w:left="426"/>
        <w:contextualSpacing/>
        <w:rPr>
          <w:rFonts w:ascii="Arial" w:eastAsia="Times New Roman" w:hAnsi="Arial" w:cs="Arial"/>
          <w:color w:val="000000"/>
          <w:sz w:val="20"/>
          <w:szCs w:val="20"/>
        </w:rPr>
      </w:pPr>
    </w:p>
    <w:tbl>
      <w:tblPr>
        <w:tblStyle w:val="TableGrid5"/>
        <w:tblW w:w="9016" w:type="dxa"/>
        <w:tblLook w:val="04A0" w:firstRow="1" w:lastRow="0" w:firstColumn="1" w:lastColumn="0" w:noHBand="0" w:noVBand="1"/>
      </w:tblPr>
      <w:tblGrid>
        <w:gridCol w:w="885"/>
        <w:gridCol w:w="1391"/>
        <w:gridCol w:w="1035"/>
        <w:gridCol w:w="1921"/>
        <w:gridCol w:w="990"/>
        <w:gridCol w:w="1291"/>
        <w:gridCol w:w="855"/>
        <w:gridCol w:w="648"/>
      </w:tblGrid>
      <w:tr w:rsidR="009C7FE4" w:rsidRPr="009C7FE4" w14:paraId="7151866E" w14:textId="77777777" w:rsidTr="00A560C5">
        <w:tc>
          <w:tcPr>
            <w:tcW w:w="9016" w:type="dxa"/>
            <w:gridSpan w:val="8"/>
            <w:shd w:val="clear" w:color="auto" w:fill="BFBFBF" w:themeFill="background1" w:themeFillShade="BF"/>
          </w:tcPr>
          <w:p w14:paraId="71695793"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r w:rsidRPr="009C7FE4">
              <w:rPr>
                <w:rFonts w:ascii="Arial" w:eastAsia="Arial" w:hAnsi="Arial" w:cs="Arial"/>
                <w:lang w:val="en-US"/>
              </w:rPr>
              <w:t>Trainee</w:t>
            </w:r>
          </w:p>
        </w:tc>
      </w:tr>
      <w:tr w:rsidR="009C7FE4" w:rsidRPr="009C7FE4" w14:paraId="4C77ACC3" w14:textId="77777777" w:rsidTr="00A560C5">
        <w:trPr>
          <w:trHeight w:val="309"/>
        </w:trPr>
        <w:tc>
          <w:tcPr>
            <w:tcW w:w="885" w:type="dxa"/>
          </w:tcPr>
          <w:p w14:paraId="5F9F16AE"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r w:rsidRPr="009C7FE4">
              <w:rPr>
                <w:rFonts w:ascii="Arial" w:eastAsia="Arial" w:hAnsi="Arial" w:cs="Arial"/>
                <w:lang w:val="en-US"/>
              </w:rPr>
              <w:t>Name</w:t>
            </w:r>
          </w:p>
        </w:tc>
        <w:tc>
          <w:tcPr>
            <w:tcW w:w="1391" w:type="dxa"/>
          </w:tcPr>
          <w:p w14:paraId="753600A0"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p>
          <w:p w14:paraId="33C2FE26"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p>
        </w:tc>
        <w:tc>
          <w:tcPr>
            <w:tcW w:w="1035" w:type="dxa"/>
          </w:tcPr>
          <w:p w14:paraId="5A9CD3BE"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r w:rsidRPr="009C7FE4">
              <w:rPr>
                <w:rFonts w:ascii="Arial" w:eastAsia="Arial" w:hAnsi="Arial" w:cs="Arial"/>
                <w:lang w:val="en-US"/>
              </w:rPr>
              <w:t>Number</w:t>
            </w:r>
          </w:p>
        </w:tc>
        <w:tc>
          <w:tcPr>
            <w:tcW w:w="1921" w:type="dxa"/>
          </w:tcPr>
          <w:p w14:paraId="4D73F4FE"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p>
        </w:tc>
        <w:tc>
          <w:tcPr>
            <w:tcW w:w="990" w:type="dxa"/>
          </w:tcPr>
          <w:p w14:paraId="748A8D5C"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r w:rsidRPr="009C7FE4">
              <w:rPr>
                <w:rFonts w:ascii="Arial" w:eastAsia="Arial" w:hAnsi="Arial" w:cs="Arial"/>
                <w:lang w:val="en-US"/>
              </w:rPr>
              <w:t>Signed</w:t>
            </w:r>
          </w:p>
        </w:tc>
        <w:tc>
          <w:tcPr>
            <w:tcW w:w="1291" w:type="dxa"/>
          </w:tcPr>
          <w:p w14:paraId="025E0181"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p>
        </w:tc>
        <w:tc>
          <w:tcPr>
            <w:tcW w:w="855" w:type="dxa"/>
          </w:tcPr>
          <w:p w14:paraId="6B6C67BC"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r w:rsidRPr="009C7FE4">
              <w:rPr>
                <w:rFonts w:ascii="Arial" w:eastAsia="Arial" w:hAnsi="Arial" w:cs="Arial"/>
                <w:lang w:val="en-US"/>
              </w:rPr>
              <w:t>Date</w:t>
            </w:r>
          </w:p>
        </w:tc>
        <w:tc>
          <w:tcPr>
            <w:tcW w:w="648" w:type="dxa"/>
          </w:tcPr>
          <w:p w14:paraId="38D48824" w14:textId="77777777" w:rsidR="009C7FE4" w:rsidRPr="009C7FE4" w:rsidRDefault="009C7FE4" w:rsidP="009C7FE4">
            <w:pPr>
              <w:widowControl w:val="0"/>
              <w:autoSpaceDE w:val="0"/>
              <w:autoSpaceDN w:val="0"/>
              <w:spacing w:line="276" w:lineRule="auto"/>
              <w:outlineLvl w:val="0"/>
              <w:rPr>
                <w:rFonts w:ascii="Arial" w:eastAsia="Arial" w:hAnsi="Arial" w:cs="Arial"/>
                <w:lang w:val="en-US"/>
              </w:rPr>
            </w:pPr>
          </w:p>
        </w:tc>
      </w:tr>
    </w:tbl>
    <w:p w14:paraId="794544B2" w14:textId="77777777" w:rsidR="009C7FE4" w:rsidRPr="00F46EE6" w:rsidRDefault="009C7FE4" w:rsidP="00F46EE6">
      <w:pPr>
        <w:spacing w:after="200" w:line="276" w:lineRule="auto"/>
        <w:ind w:left="426"/>
        <w:contextualSpacing/>
        <w:rPr>
          <w:rFonts w:ascii="Arial" w:eastAsia="Times New Roman" w:hAnsi="Arial" w:cs="Arial"/>
          <w:color w:val="000000"/>
          <w:sz w:val="20"/>
          <w:szCs w:val="20"/>
        </w:rPr>
      </w:pPr>
    </w:p>
    <w:sectPr w:rsidR="009C7FE4" w:rsidRPr="00F46E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E24D" w14:textId="77777777" w:rsidR="0009244A" w:rsidRDefault="0009244A" w:rsidP="00A06167">
      <w:pPr>
        <w:spacing w:after="0" w:line="240" w:lineRule="auto"/>
      </w:pPr>
      <w:r>
        <w:separator/>
      </w:r>
    </w:p>
  </w:endnote>
  <w:endnote w:type="continuationSeparator" w:id="0">
    <w:p w14:paraId="78961AC8" w14:textId="77777777" w:rsidR="0009244A" w:rsidRDefault="0009244A" w:rsidP="00A06167">
      <w:pPr>
        <w:spacing w:after="0" w:line="240" w:lineRule="auto"/>
      </w:pPr>
      <w:r>
        <w:continuationSeparator/>
      </w:r>
    </w:p>
  </w:endnote>
  <w:endnote w:type="continuationNotice" w:id="1">
    <w:p w14:paraId="3C67911F" w14:textId="77777777" w:rsidR="0009244A" w:rsidRDefault="00092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2167" w14:textId="77777777" w:rsidR="0009244A" w:rsidRDefault="0009244A" w:rsidP="00A06167">
      <w:pPr>
        <w:spacing w:after="0" w:line="240" w:lineRule="auto"/>
      </w:pPr>
      <w:r>
        <w:separator/>
      </w:r>
    </w:p>
  </w:footnote>
  <w:footnote w:type="continuationSeparator" w:id="0">
    <w:p w14:paraId="2220F444" w14:textId="77777777" w:rsidR="0009244A" w:rsidRDefault="0009244A" w:rsidP="00A06167">
      <w:pPr>
        <w:spacing w:after="0" w:line="240" w:lineRule="auto"/>
      </w:pPr>
      <w:r>
        <w:continuationSeparator/>
      </w:r>
    </w:p>
  </w:footnote>
  <w:footnote w:type="continuationNotice" w:id="1">
    <w:p w14:paraId="05E6AB60" w14:textId="77777777" w:rsidR="0009244A" w:rsidRDefault="00092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3F99"/>
    <w:multiLevelType w:val="hybridMultilevel"/>
    <w:tmpl w:val="602269A2"/>
    <w:lvl w:ilvl="0" w:tplc="E960CB40">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81CC1"/>
    <w:multiLevelType w:val="hybridMultilevel"/>
    <w:tmpl w:val="ED0EC92E"/>
    <w:lvl w:ilvl="0" w:tplc="978E970C">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008122">
    <w:abstractNumId w:val="1"/>
  </w:num>
  <w:num w:numId="2" w16cid:durableId="9750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CE"/>
    <w:rsid w:val="0009244A"/>
    <w:rsid w:val="000A36CE"/>
    <w:rsid w:val="000C08EE"/>
    <w:rsid w:val="001B38DB"/>
    <w:rsid w:val="001E66F1"/>
    <w:rsid w:val="00266B79"/>
    <w:rsid w:val="002D6B78"/>
    <w:rsid w:val="004B4BF5"/>
    <w:rsid w:val="0052064C"/>
    <w:rsid w:val="005A4954"/>
    <w:rsid w:val="00685B14"/>
    <w:rsid w:val="006A57CF"/>
    <w:rsid w:val="007956C7"/>
    <w:rsid w:val="0080314D"/>
    <w:rsid w:val="00927633"/>
    <w:rsid w:val="009C7FE4"/>
    <w:rsid w:val="00A06167"/>
    <w:rsid w:val="00A530EB"/>
    <w:rsid w:val="00BA3651"/>
    <w:rsid w:val="00C67171"/>
    <w:rsid w:val="00CA36A7"/>
    <w:rsid w:val="00D23715"/>
    <w:rsid w:val="00D751EC"/>
    <w:rsid w:val="00D82E42"/>
    <w:rsid w:val="00DE6D2B"/>
    <w:rsid w:val="00DF7F77"/>
    <w:rsid w:val="00E01479"/>
    <w:rsid w:val="00E92441"/>
    <w:rsid w:val="00F4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F60F1"/>
  <w15:chartTrackingRefBased/>
  <w15:docId w15:val="{DE7B1319-B5D8-4B8C-8063-E4EF5D72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6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36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A36C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167"/>
  </w:style>
  <w:style w:type="paragraph" w:styleId="Footer">
    <w:name w:val="footer"/>
    <w:basedOn w:val="Normal"/>
    <w:link w:val="FooterChar"/>
    <w:uiPriority w:val="99"/>
    <w:unhideWhenUsed/>
    <w:rsid w:val="00A06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B4C70F2084E47845C327E210095BC" ma:contentTypeVersion="3" ma:contentTypeDescription="Create a new document." ma:contentTypeScope="" ma:versionID="73dbd4d7e7cf269c3c91ce8727a239e6">
  <xsd:schema xmlns:xsd="http://www.w3.org/2001/XMLSchema" xmlns:xs="http://www.w3.org/2001/XMLSchema" xmlns:p="http://schemas.microsoft.com/office/2006/metadata/properties" xmlns:ns2="50e3df81-12cd-4eb7-956f-1911db7b45d3" targetNamespace="http://schemas.microsoft.com/office/2006/metadata/properties" ma:root="true" ma:fieldsID="7cd9c41b595f1024bd93646b59979f59" ns2:_="">
    <xsd:import namespace="50e3df81-12cd-4eb7-956f-1911db7b45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f81-12cd-4eb7-956f-1911db7b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1459D-4043-44D5-9789-0BF4FEE49A21}">
  <ds:schemaRefs>
    <ds:schemaRef ds:uri="http://schemas.microsoft.com/sharepoint/v3/contenttype/forms"/>
  </ds:schemaRefs>
</ds:datastoreItem>
</file>

<file path=customXml/itemProps2.xml><?xml version="1.0" encoding="utf-8"?>
<ds:datastoreItem xmlns:ds="http://schemas.openxmlformats.org/officeDocument/2006/customXml" ds:itemID="{CAFD087F-24D0-4CBB-93C4-E1F58B597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f81-12cd-4eb7-956f-1911db7b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1A508-9049-48D2-8AEC-C03045D17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spenser</dc:creator>
  <cp:keywords/>
  <dc:description/>
  <cp:lastModifiedBy>Gill Barker</cp:lastModifiedBy>
  <cp:revision>2</cp:revision>
  <dcterms:created xsi:type="dcterms:W3CDTF">2026-06-12T16:21:00Z</dcterms:created>
  <dcterms:modified xsi:type="dcterms:W3CDTF">2026-06-12T16:21:00Z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0x010100889B4C70F2084E47845C327E210095BC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785240@derby.ac.uk</vt:lpwstr>
  </property>
  <property fmtid="{D5CDD505-2E9C-101B-9397-08002B2CF9AE}" pid="6" name="MSIP_Label_b47d098f-2640-4837-b575-e0be04df0525_SetDate">
    <vt:lpwstr>2021-04-27T15:02:19.4425993Z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785240@derby.ac.uk</vt:lpwstr>
  </property>
  <property fmtid="{D5CDD505-2E9C-101B-9397-08002B2CF9AE}" pid="13" name="MSIP_Label_501a0944-9d81-4c75-b857-2ec7863455b7_SetDate">
    <vt:lpwstr>2021-04-27T15:02:19.4425993Z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y fmtid="{D5CDD505-2E9C-101B-9397-08002B2CF9AE}" pid="19" name="Order">
    <vt:r8>3100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